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val="0"/>
        <w:overflowPunct/>
        <w:topLinePunct w:val="0"/>
        <w:autoSpaceDE/>
        <w:autoSpaceDN/>
        <w:bidi w:val="0"/>
        <w:adjustRightInd/>
        <w:snapToGrid w:val="0"/>
        <w:spacing w:beforeAutospacing="0" w:after="157" w:afterLines="50" w:afterAutospacing="0" w:line="560" w:lineRule="atLeast"/>
        <w:ind w:left="0" w:leftChars="0" w:right="0" w:rightChars="0" w:firstLine="0" w:firstLineChars="0"/>
        <w:jc w:val="center"/>
        <w:textAlignment w:val="auto"/>
        <w:outlineLvl w:val="9"/>
        <w:rPr>
          <w:rFonts w:hint="eastAsia" w:ascii="宋体" w:hAnsi="宋体" w:eastAsia="宋体" w:cs="宋体"/>
          <w:b/>
          <w:bCs/>
          <w:color w:val="000000" w:themeColor="text1"/>
          <w:kern w:val="0"/>
          <w:sz w:val="44"/>
          <w:szCs w:val="44"/>
          <w:shd w:val="clear" w:fill="FFFFFF"/>
          <w:lang w:val="en-US" w:eastAsia="zh-CN" w:bidi="ar"/>
          <w14:textFill>
            <w14:solidFill>
              <w14:schemeClr w14:val="tx1"/>
            </w14:solidFill>
          </w14:textFill>
        </w:rPr>
      </w:pPr>
      <w:r>
        <w:rPr>
          <w:rFonts w:hint="eastAsia" w:ascii="宋体" w:hAnsi="宋体" w:eastAsia="宋体" w:cs="宋体"/>
          <w:b/>
          <w:bCs/>
          <w:color w:val="000000" w:themeColor="text1"/>
          <w:kern w:val="0"/>
          <w:sz w:val="44"/>
          <w:szCs w:val="44"/>
          <w:shd w:val="clear" w:fill="FFFFFF"/>
          <w:lang w:val="en-US" w:eastAsia="zh-CN" w:bidi="ar"/>
          <w14:textFill>
            <w14:solidFill>
              <w14:schemeClr w14:val="tx1"/>
            </w14:solidFill>
          </w14:textFill>
        </w:rPr>
        <w:t>潇湘技师学院（湖南九嶷职业技术学院）</w:t>
      </w:r>
    </w:p>
    <w:p>
      <w:pPr>
        <w:keepNext w:val="0"/>
        <w:keepLines w:val="0"/>
        <w:pageBreakBefore w:val="0"/>
        <w:widowControl/>
        <w:suppressLineNumbers w:val="0"/>
        <w:kinsoku/>
        <w:wordWrap w:val="0"/>
        <w:overflowPunct/>
        <w:topLinePunct w:val="0"/>
        <w:autoSpaceDE/>
        <w:autoSpaceDN/>
        <w:bidi w:val="0"/>
        <w:adjustRightInd/>
        <w:snapToGrid w:val="0"/>
        <w:spacing w:beforeAutospacing="0" w:after="157" w:afterLines="50" w:afterAutospacing="0" w:line="560" w:lineRule="atLeast"/>
        <w:ind w:left="0" w:leftChars="0" w:right="0" w:rightChars="0" w:firstLine="0" w:firstLineChars="0"/>
        <w:jc w:val="center"/>
        <w:textAlignment w:val="auto"/>
        <w:outlineLvl w:val="9"/>
        <w:rPr>
          <w:color w:val="000000" w:themeColor="text1"/>
          <w:sz w:val="44"/>
          <w:szCs w:val="44"/>
          <w14:textFill>
            <w14:solidFill>
              <w14:schemeClr w14:val="tx1"/>
            </w14:solidFill>
          </w14:textFill>
        </w:rPr>
      </w:pPr>
      <w:r>
        <w:rPr>
          <w:rFonts w:hint="eastAsia" w:ascii="宋体" w:hAnsi="宋体" w:eastAsia="宋体" w:cs="宋体"/>
          <w:b/>
          <w:bCs/>
          <w:color w:val="000000" w:themeColor="text1"/>
          <w:kern w:val="0"/>
          <w:sz w:val="44"/>
          <w:szCs w:val="44"/>
          <w:shd w:val="clear" w:fill="FFFFFF"/>
          <w:lang w:val="en-US" w:eastAsia="zh-CN" w:bidi="ar"/>
          <w14:textFill>
            <w14:solidFill>
              <w14:schemeClr w14:val="tx1"/>
            </w14:solidFill>
          </w14:textFill>
        </w:rPr>
        <w:t>2020年党委理论学习中心组学习计划</w:t>
      </w:r>
    </w:p>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zCs w:val="32"/>
          <w:shd w:val="clear" w:color="auto" w:fill="FFFFFF"/>
        </w:rPr>
      </w:pPr>
      <w:r>
        <w:rPr>
          <w:rFonts w:hint="eastAsia" w:ascii="仿宋_GB2312" w:hAnsi="微软雅黑" w:eastAsia="仿宋_GB2312" w:cs="仿宋_GB2312"/>
          <w:color w:val="000000" w:themeColor="text1"/>
          <w:kern w:val="0"/>
          <w:sz w:val="32"/>
          <w:szCs w:val="32"/>
          <w:shd w:val="clear" w:fill="FFFFFF"/>
          <w:lang w:val="en-US" w:eastAsia="zh-CN" w:bidi="ar"/>
          <w14:textFill>
            <w14:solidFill>
              <w14:schemeClr w14:val="tx1"/>
            </w14:solidFill>
          </w14:textFill>
        </w:rPr>
        <w:t>2020年是决胜脱贫攻坚、决胜全面建成小康社会和“十三五”规划收官之年。为提高党员领导干部的理论素养，增强运用理论指导实践的能力，深化学习型党组织建设，根据</w:t>
      </w:r>
      <w:r>
        <w:rPr>
          <w:rFonts w:hint="eastAsia" w:ascii="仿宋_GB2312" w:hAnsi="仿宋_GB2312" w:eastAsia="仿宋_GB2312" w:cs="仿宋_GB2312"/>
          <w:b w:val="0"/>
          <w:bCs w:val="0"/>
          <w:snapToGrid/>
          <w:color w:val="000000"/>
          <w:kern w:val="0"/>
          <w:sz w:val="32"/>
          <w:szCs w:val="32"/>
          <w:shd w:val="clear" w:color="auto" w:fill="FFFFFF"/>
          <w:lang w:val="en-US" w:eastAsia="zh-CN"/>
        </w:rPr>
        <w:t>中央、省委、市委关于党委理论学习中心组专题学习的部署与要求</w:t>
      </w:r>
      <w:r>
        <w:rPr>
          <w:rFonts w:hint="eastAsia" w:ascii="仿宋_GB2312" w:hAnsi="微软雅黑" w:eastAsia="仿宋_GB2312" w:cs="仿宋_GB2312"/>
          <w:color w:val="000000" w:themeColor="text1"/>
          <w:kern w:val="0"/>
          <w:sz w:val="32"/>
          <w:szCs w:val="32"/>
          <w:shd w:val="clear" w:fill="FFFFFF"/>
          <w:lang w:val="en-US" w:eastAsia="zh-CN" w:bidi="ar"/>
          <w14:textFill>
            <w14:solidFill>
              <w14:schemeClr w14:val="tx1"/>
            </w14:solidFill>
          </w14:textFill>
        </w:rPr>
        <w:t>，结合学院实际，</w:t>
      </w:r>
      <w:r>
        <w:rPr>
          <w:rFonts w:hint="eastAsia" w:ascii="仿宋_GB2312" w:hAnsi="仿宋_GB2312" w:eastAsia="仿宋_GB2312" w:cs="仿宋_GB2312"/>
          <w:b w:val="0"/>
          <w:bCs w:val="0"/>
          <w:snapToGrid/>
          <w:color w:val="000000"/>
          <w:kern w:val="0"/>
          <w:sz w:val="32"/>
          <w:szCs w:val="32"/>
          <w:shd w:val="clear" w:color="auto" w:fill="FFFFFF"/>
          <w:lang w:eastAsia="zh-CN"/>
        </w:rPr>
        <w:t>特制定</w:t>
      </w:r>
      <w:r>
        <w:rPr>
          <w:rFonts w:hint="eastAsia" w:ascii="仿宋_GB2312" w:hAnsi="仿宋_GB2312" w:eastAsia="仿宋_GB2312" w:cs="仿宋_GB2312"/>
          <w:b w:val="0"/>
          <w:bCs w:val="0"/>
          <w:snapToGrid/>
          <w:color w:val="000000"/>
          <w:kern w:val="0"/>
          <w:sz w:val="32"/>
          <w:szCs w:val="32"/>
          <w:shd w:val="clear" w:color="auto" w:fill="FFFFFF"/>
          <w:lang w:val="en-US" w:eastAsia="zh-CN"/>
        </w:rPr>
        <w:t>2020年学院党委理论学习中心组学习计划。</w:t>
      </w:r>
    </w:p>
    <w:p>
      <w:pPr>
        <w:keepNext w:val="0"/>
        <w:keepLines w:val="0"/>
        <w:widowControl/>
        <w:suppressLineNumbers w:val="0"/>
        <w:wordWrap w:val="0"/>
        <w:snapToGrid w:val="0"/>
        <w:spacing w:before="0" w:beforeAutospacing="0" w:after="0" w:afterAutospacing="0" w:line="560" w:lineRule="atLeast"/>
        <w:ind w:left="0" w:right="0" w:firstLine="640"/>
        <w:jc w:val="left"/>
        <w:rPr>
          <w:color w:val="000000" w:themeColor="text1"/>
          <w14:textFill>
            <w14:solidFill>
              <w14:schemeClr w14:val="tx1"/>
            </w14:solidFill>
          </w14:textFill>
        </w:rPr>
      </w:pPr>
      <w:r>
        <w:rPr>
          <w:rFonts w:ascii="黑体" w:hAnsi="宋体" w:eastAsia="黑体" w:cs="黑体"/>
          <w:color w:val="000000" w:themeColor="text1"/>
          <w:kern w:val="0"/>
          <w:sz w:val="32"/>
          <w:szCs w:val="32"/>
          <w:shd w:val="clear" w:fill="FFFFFF"/>
          <w:lang w:val="en-US" w:eastAsia="zh-CN" w:bidi="ar"/>
          <w14:textFill>
            <w14:solidFill>
              <w14:schemeClr w14:val="tx1"/>
            </w14:solidFill>
          </w14:textFill>
        </w:rPr>
        <w:t>一、指导思想及总体要求</w:t>
      </w:r>
    </w:p>
    <w:p>
      <w:pPr>
        <w:keepNext w:val="0"/>
        <w:keepLines w:val="0"/>
        <w:widowControl/>
        <w:suppressLineNumbers w:val="0"/>
        <w:wordWrap w:val="0"/>
        <w:snapToGrid w:val="0"/>
        <w:spacing w:before="0" w:beforeAutospacing="0" w:after="0" w:afterAutospacing="0" w:line="560" w:lineRule="atLeast"/>
        <w:ind w:left="0" w:right="0" w:firstLine="640"/>
        <w:jc w:val="left"/>
        <w:rPr>
          <w:rFonts w:hint="eastAsia" w:ascii="仿宋_GB2312" w:hAnsi="仿宋_GB2312" w:eastAsia="仿宋_GB2312" w:cs="仿宋_GB2312"/>
          <w:b w:val="0"/>
          <w:bCs w:val="0"/>
          <w:snapToGrid/>
          <w:color w:val="000000"/>
          <w:kern w:val="0"/>
          <w:sz w:val="32"/>
          <w:szCs w:val="32"/>
          <w:shd w:val="clear" w:color="auto" w:fill="FFFFFF"/>
          <w:lang w:eastAsia="zh-CN"/>
        </w:rPr>
      </w:pPr>
      <w:r>
        <w:rPr>
          <w:rFonts w:hint="eastAsia" w:ascii="仿宋_GB2312" w:hAnsi="微软雅黑" w:eastAsia="仿宋_GB2312" w:cs="仿宋_GB2312"/>
          <w:color w:val="000000" w:themeColor="text1"/>
          <w:kern w:val="0"/>
          <w:sz w:val="32"/>
          <w:szCs w:val="32"/>
          <w:shd w:val="clear" w:fill="FFFFFF"/>
          <w:lang w:val="en-US" w:eastAsia="zh-CN" w:bidi="ar"/>
          <w14:textFill>
            <w14:solidFill>
              <w14:schemeClr w14:val="tx1"/>
            </w14:solidFill>
          </w14:textFill>
        </w:rPr>
        <w:t>坚持以习近平新时代中国特色社会主义思想为指导，全面贯彻落实党的十九大和十九届二中、三中、四中全会精神，把学懂弄通做实习近平新时代中国特色社会主义思想作为首要政治任务，扎实推进“不忘初心、牢记使命”主题教育常态化制度化，增强“四个意识”，坚定“四个自信”，做到“两个维护”，</w:t>
      </w:r>
      <w:r>
        <w:rPr>
          <w:rFonts w:hint="eastAsia" w:ascii="仿宋_GB2312" w:hAnsi="仿宋_GB2312" w:eastAsia="仿宋_GB2312" w:cs="仿宋_GB2312"/>
          <w:b w:val="0"/>
          <w:bCs w:val="0"/>
          <w:color w:val="000000"/>
          <w:sz w:val="32"/>
          <w:szCs w:val="32"/>
          <w:lang w:eastAsia="zh-CN"/>
        </w:rPr>
        <w:t>始终坚持把政治建设放在首位，科学规划学习内容，</w:t>
      </w:r>
      <w:r>
        <w:rPr>
          <w:rFonts w:hint="eastAsia" w:ascii="仿宋_GB2312" w:hAnsi="仿宋_GB2312" w:eastAsia="仿宋_GB2312" w:cs="仿宋_GB2312"/>
          <w:b w:val="0"/>
          <w:bCs w:val="0"/>
          <w:color w:val="000000"/>
          <w:sz w:val="32"/>
          <w:szCs w:val="32"/>
        </w:rPr>
        <w:t>创新学习</w:t>
      </w:r>
      <w:r>
        <w:rPr>
          <w:rFonts w:hint="eastAsia" w:ascii="仿宋_GB2312" w:hAnsi="仿宋_GB2312" w:eastAsia="仿宋_GB2312" w:cs="仿宋_GB2312"/>
          <w:b w:val="0"/>
          <w:bCs w:val="0"/>
          <w:color w:val="000000"/>
          <w:sz w:val="32"/>
          <w:szCs w:val="32"/>
          <w:lang w:eastAsia="zh-CN"/>
        </w:rPr>
        <w:t>方式</w:t>
      </w:r>
      <w:r>
        <w:rPr>
          <w:rFonts w:hint="eastAsia" w:ascii="仿宋_GB2312" w:hAnsi="仿宋_GB2312" w:eastAsia="仿宋_GB2312" w:cs="仿宋_GB2312"/>
          <w:b w:val="0"/>
          <w:bCs w:val="0"/>
          <w:color w:val="000000"/>
          <w:sz w:val="32"/>
          <w:szCs w:val="32"/>
        </w:rPr>
        <w:t>方法</w:t>
      </w:r>
      <w:r>
        <w:rPr>
          <w:rFonts w:hint="eastAsia" w:ascii="仿宋_GB2312" w:hAnsi="仿宋_GB2312" w:eastAsia="仿宋_GB2312" w:cs="仿宋_GB2312"/>
          <w:b w:val="0"/>
          <w:bCs w:val="0"/>
          <w:color w:val="000000"/>
          <w:sz w:val="32"/>
          <w:szCs w:val="32"/>
          <w:lang w:eastAsia="zh-CN"/>
        </w:rPr>
        <w:t>，严格执行</w:t>
      </w:r>
      <w:r>
        <w:rPr>
          <w:rFonts w:hint="eastAsia" w:ascii="仿宋_GB2312" w:hAnsi="仿宋_GB2312" w:eastAsia="仿宋_GB2312" w:cs="仿宋_GB2312"/>
          <w:b w:val="0"/>
          <w:bCs w:val="0"/>
          <w:color w:val="000000"/>
          <w:sz w:val="32"/>
          <w:szCs w:val="32"/>
        </w:rPr>
        <w:t>学习制度</w:t>
      </w:r>
      <w:r>
        <w:rPr>
          <w:rFonts w:hint="eastAsia" w:ascii="仿宋_GB2312" w:hAnsi="仿宋_GB2312" w:eastAsia="仿宋_GB2312" w:cs="仿宋_GB2312"/>
          <w:b w:val="0"/>
          <w:bCs w:val="0"/>
          <w:color w:val="000000"/>
          <w:sz w:val="32"/>
          <w:szCs w:val="32"/>
          <w:lang w:eastAsia="zh-CN"/>
        </w:rPr>
        <w:t>，全面提升学习质量，</w:t>
      </w:r>
      <w:r>
        <w:rPr>
          <w:rFonts w:hint="eastAsia" w:ascii="仿宋_GB2312" w:hAnsi="仿宋_GB2312" w:eastAsia="仿宋_GB2312" w:cs="仿宋_GB2312"/>
          <w:b w:val="0"/>
          <w:bCs w:val="0"/>
          <w:color w:val="000000"/>
          <w:sz w:val="32"/>
          <w:szCs w:val="32"/>
        </w:rPr>
        <w:t>努力营造良好的学习环境，形成浓厚的学习</w:t>
      </w:r>
      <w:r>
        <w:rPr>
          <w:rFonts w:hint="eastAsia" w:ascii="仿宋_GB2312" w:hAnsi="仿宋_GB2312" w:eastAsia="仿宋_GB2312" w:cs="仿宋_GB2312"/>
          <w:b w:val="0"/>
          <w:bCs w:val="0"/>
          <w:color w:val="000000"/>
          <w:sz w:val="32"/>
          <w:szCs w:val="32"/>
          <w:lang w:eastAsia="zh-CN"/>
        </w:rPr>
        <w:t>氛围</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为决胜脱贫攻坚、决胜全面建成小康社会</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推动全院各项工作又好又快发展提供</w:t>
      </w:r>
      <w:r>
        <w:rPr>
          <w:rFonts w:hint="eastAsia" w:ascii="仿宋_GB2312" w:hAnsi="仿宋_GB2312" w:eastAsia="仿宋_GB2312" w:cs="仿宋_GB2312"/>
          <w:b w:val="0"/>
          <w:bCs w:val="0"/>
          <w:color w:val="000000"/>
          <w:sz w:val="32"/>
          <w:szCs w:val="32"/>
          <w:lang w:eastAsia="zh-CN"/>
        </w:rPr>
        <w:t>坚强</w:t>
      </w:r>
      <w:r>
        <w:rPr>
          <w:rFonts w:hint="eastAsia" w:ascii="仿宋_GB2312" w:hAnsi="仿宋_GB2312" w:eastAsia="仿宋_GB2312" w:cs="仿宋_GB2312"/>
          <w:b w:val="0"/>
          <w:bCs w:val="0"/>
          <w:color w:val="000000"/>
          <w:sz w:val="32"/>
          <w:szCs w:val="32"/>
        </w:rPr>
        <w:t>思想保证</w:t>
      </w:r>
      <w:r>
        <w:rPr>
          <w:rFonts w:hint="eastAsia" w:ascii="仿宋_GB2312" w:hAnsi="仿宋_GB2312" w:eastAsia="仿宋_GB2312" w:cs="仿宋_GB2312"/>
          <w:b w:val="0"/>
          <w:bCs w:val="0"/>
          <w:color w:val="000000"/>
          <w:sz w:val="32"/>
          <w:szCs w:val="32"/>
          <w:lang w:eastAsia="zh-CN"/>
        </w:rPr>
        <w:t>。</w:t>
      </w:r>
    </w:p>
    <w:p>
      <w:pPr>
        <w:keepNext w:val="0"/>
        <w:keepLines w:val="0"/>
        <w:widowControl/>
        <w:suppressLineNumbers w:val="0"/>
        <w:wordWrap w:val="0"/>
        <w:snapToGrid w:val="0"/>
        <w:spacing w:before="0" w:beforeAutospacing="0" w:after="0" w:afterAutospacing="0" w:line="560" w:lineRule="atLeast"/>
        <w:ind w:left="0" w:right="0" w:firstLine="640"/>
        <w:jc w:val="left"/>
        <w:rPr>
          <w:color w:val="000000" w:themeColor="text1"/>
          <w14:textFill>
            <w14:solidFill>
              <w14:schemeClr w14:val="tx1"/>
            </w14:solidFill>
          </w14:textFill>
        </w:rPr>
      </w:pPr>
      <w:r>
        <w:rPr>
          <w:rFonts w:hint="eastAsia" w:ascii="黑体" w:hAnsi="宋体" w:eastAsia="黑体" w:cs="黑体"/>
          <w:color w:val="000000" w:themeColor="text1"/>
          <w:kern w:val="0"/>
          <w:sz w:val="32"/>
          <w:szCs w:val="32"/>
          <w:shd w:val="clear" w:fill="FFFFFF"/>
          <w:lang w:val="en-US" w:eastAsia="zh-CN" w:bidi="ar"/>
          <w14:textFill>
            <w14:solidFill>
              <w14:schemeClr w14:val="tx1"/>
            </w14:solidFill>
          </w14:textFill>
        </w:rPr>
        <w:t>二、学习要点及内容</w:t>
      </w:r>
    </w:p>
    <w:p>
      <w:pPr>
        <w:keepNext w:val="0"/>
        <w:keepLines w:val="0"/>
        <w:widowControl/>
        <w:suppressLineNumbers w:val="0"/>
        <w:wordWrap w:val="0"/>
        <w:snapToGrid w:val="0"/>
        <w:spacing w:before="0" w:beforeAutospacing="0" w:after="0" w:afterAutospacing="0" w:line="560" w:lineRule="atLeast"/>
        <w:ind w:left="0" w:right="0" w:firstLine="640"/>
        <w:jc w:val="left"/>
        <w:rPr>
          <w:rFonts w:hint="eastAsia" w:ascii="仿宋_GB2312" w:hAnsi="微软雅黑" w:eastAsia="仿宋_GB2312" w:cs="仿宋_GB2312"/>
          <w:color w:val="000000" w:themeColor="text1"/>
          <w:kern w:val="0"/>
          <w:sz w:val="32"/>
          <w:szCs w:val="32"/>
          <w:shd w:val="clear" w:fill="FFFFFF"/>
          <w:lang w:val="en-US" w:eastAsia="zh-CN" w:bidi="ar"/>
          <w14:textFill>
            <w14:solidFill>
              <w14:schemeClr w14:val="tx1"/>
            </w14:solidFill>
          </w14:textFill>
        </w:rPr>
      </w:pPr>
      <w:r>
        <w:rPr>
          <w:rFonts w:hint="eastAsia" w:ascii="仿宋_GB2312" w:hAnsi="微软雅黑" w:eastAsia="仿宋_GB2312" w:cs="仿宋_GB2312"/>
          <w:b/>
          <w:bCs/>
          <w:color w:val="000000" w:themeColor="text1"/>
          <w:kern w:val="0"/>
          <w:sz w:val="32"/>
          <w:szCs w:val="32"/>
          <w:shd w:val="clear" w:fill="FFFFFF"/>
          <w:lang w:val="en-US" w:eastAsia="zh-CN" w:bidi="ar"/>
          <w14:textFill>
            <w14:solidFill>
              <w14:schemeClr w14:val="tx1"/>
            </w14:solidFill>
          </w14:textFill>
        </w:rPr>
        <w:t>1.深入学习贯彻习近平新时代中国特色社会主义思想理论体系。</w:t>
      </w:r>
      <w:r>
        <w:rPr>
          <w:rFonts w:hint="eastAsia" w:ascii="仿宋_GB2312" w:hAnsi="微软雅黑" w:eastAsia="仿宋_GB2312" w:cs="仿宋_GB2312"/>
          <w:b w:val="0"/>
          <w:bCs w:val="0"/>
          <w:color w:val="000000" w:themeColor="text1"/>
          <w:kern w:val="0"/>
          <w:sz w:val="32"/>
          <w:szCs w:val="32"/>
          <w:shd w:val="clear" w:fill="FFFFFF"/>
          <w:lang w:val="en-US" w:eastAsia="zh-CN" w:bidi="ar"/>
          <w14:textFill>
            <w14:solidFill>
              <w14:schemeClr w14:val="tx1"/>
            </w14:solidFill>
          </w14:textFill>
        </w:rPr>
        <w:t>深入</w:t>
      </w:r>
      <w:r>
        <w:rPr>
          <w:rFonts w:hint="eastAsia" w:ascii="仿宋_GB2312" w:hAnsi="微软雅黑" w:eastAsia="仿宋_GB2312" w:cs="仿宋_GB2312"/>
          <w:color w:val="000000" w:themeColor="text1"/>
          <w:kern w:val="0"/>
          <w:sz w:val="32"/>
          <w:szCs w:val="32"/>
          <w:shd w:val="clear" w:fill="FFFFFF"/>
          <w:lang w:val="en-US" w:eastAsia="zh-CN" w:bidi="ar"/>
          <w14:textFill>
            <w14:solidFill>
              <w14:schemeClr w14:val="tx1"/>
            </w14:solidFill>
          </w14:textFill>
        </w:rPr>
        <w:t>学习《习近平谈治国理政》和《习近平新时代中国特色社会主义思想学习纲要》《习近平新时代中国特色社会主义思想学习问答》《习近平总书记对湖南工作重要指示精神学习要点》等内容，在系统认识和把握上达到新高度，在学习中坚定理想信念、改造主观世界、解决实际问题。</w:t>
      </w:r>
    </w:p>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560" w:lineRule="atLeast"/>
        <w:ind w:left="0" w:right="0" w:firstLine="641"/>
        <w:jc w:val="left"/>
        <w:textAlignment w:val="auto"/>
        <w:rPr>
          <w:rFonts w:hint="default" w:ascii="仿宋_GB2312" w:hAnsi="微软雅黑" w:eastAsia="仿宋_GB2312" w:cs="仿宋_GB2312"/>
          <w:b w:val="0"/>
          <w:bCs w:val="0"/>
          <w:color w:val="000000" w:themeColor="text1"/>
          <w:kern w:val="0"/>
          <w:sz w:val="32"/>
          <w:szCs w:val="32"/>
          <w:shd w:val="clear" w:fill="FFFFFF"/>
          <w:lang w:val="en-US" w:eastAsia="zh-CN" w:bidi="ar"/>
          <w14:textFill>
            <w14:solidFill>
              <w14:schemeClr w14:val="tx1"/>
            </w14:solidFill>
          </w14:textFill>
        </w:rPr>
      </w:pPr>
      <w:r>
        <w:rPr>
          <w:rFonts w:hint="eastAsia" w:ascii="仿宋_GB2312" w:hAnsi="微软雅黑" w:eastAsia="仿宋_GB2312" w:cs="仿宋_GB2312"/>
          <w:b/>
          <w:bCs/>
          <w:color w:val="000000" w:themeColor="text1"/>
          <w:kern w:val="0"/>
          <w:sz w:val="32"/>
          <w:szCs w:val="32"/>
          <w:shd w:val="clear" w:fill="FFFFFF"/>
          <w:lang w:val="en-US" w:eastAsia="zh-CN" w:bidi="ar"/>
          <w14:textFill>
            <w14:solidFill>
              <w14:schemeClr w14:val="tx1"/>
            </w14:solidFill>
          </w14:textFill>
        </w:rPr>
        <w:t>2.深入学习贯彻习近平总书记关于坚持党对一切工作领导的重要论述。</w:t>
      </w:r>
      <w:r>
        <w:rPr>
          <w:rFonts w:hint="eastAsia" w:ascii="仿宋_GB2312" w:hAnsi="微软雅黑" w:eastAsia="仿宋_GB2312" w:cs="仿宋_GB2312"/>
          <w:b w:val="0"/>
          <w:bCs w:val="0"/>
          <w:color w:val="000000" w:themeColor="text1"/>
          <w:kern w:val="0"/>
          <w:sz w:val="32"/>
          <w:szCs w:val="32"/>
          <w:shd w:val="clear" w:fill="FFFFFF"/>
          <w:lang w:val="en-US" w:eastAsia="zh-CN" w:bidi="ar"/>
          <w14:textFill>
            <w14:solidFill>
              <w14:schemeClr w14:val="tx1"/>
            </w14:solidFill>
          </w14:textFill>
        </w:rPr>
        <w:t>深入学习习近平总书记在“不忘初心、牢记使命”主题教育总结大会上的重要讲话、在中央和国家机关党的建设工作会议上的重要讲话精神；深入学习《论坚持党对一切工作的领导》等内容。通过学习，深刻认识坚持党对一切工作领导的重大意义，切实维护党总揽全局、协调各方的领导核心地位，把党的领导落实到改革发展稳定等各领域各方面各环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color w:val="000000" w:themeColor="text1"/>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fill="FFFFFF"/>
          <w:lang w:val="en-US" w:eastAsia="zh-CN" w:bidi="ar"/>
          <w14:textFill>
            <w14:solidFill>
              <w14:schemeClr w14:val="tx1"/>
            </w14:solidFill>
          </w14:textFill>
        </w:rPr>
        <w:t>3.深入学习贯彻习近平总书记关于新冠肺炎疫情防控工作的重要讲话精神。</w:t>
      </w:r>
      <w:r>
        <w:rPr>
          <w:rFonts w:hint="eastAsia" w:ascii="仿宋_GB2312" w:hAnsi="仿宋_GB2312" w:eastAsia="仿宋_GB2312" w:cs="仿宋_GB2312"/>
          <w:b w:val="0"/>
          <w:bCs w:val="0"/>
          <w:color w:val="000000" w:themeColor="text1"/>
          <w:kern w:val="0"/>
          <w:sz w:val="32"/>
          <w:szCs w:val="32"/>
          <w:shd w:val="clear" w:fill="FFFFFF"/>
          <w:lang w:val="en-US" w:eastAsia="zh-CN" w:bidi="ar"/>
          <w14:textFill>
            <w14:solidFill>
              <w14:schemeClr w14:val="tx1"/>
            </w14:solidFill>
          </w14:textFill>
        </w:rPr>
        <w:t>深入学习习近平总书记关于新冠肺炎疫情防控工作的重要指示批示和讲话精神、习近平总书记就新冠肺炎疫情防控和各国元首通话精神等内容。通过学习，进一步坚定坚决打赢疫情防控人民战争、总体战、阻击战决心，充分发挥机关基层党组织战斗堡垒和广大党员先锋模范作用，紧密结合岗位实际，准确把握疫情变化，不断完善防治措施，以实际行动体现“三表率一模范”机关的使命担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val="0"/>
          <w:bCs w:val="0"/>
          <w:color w:val="000000" w:themeColor="text1"/>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fill="FFFFFF"/>
          <w:lang w:val="en-US" w:eastAsia="zh-CN" w:bidi="ar"/>
          <w14:textFill>
            <w14:solidFill>
              <w14:schemeClr w14:val="tx1"/>
            </w14:solidFill>
          </w14:textFill>
        </w:rPr>
        <w:t>4.深入学习贯彻习近平总书记关于坚持和完善中国特色社会主义制度、推进国家治理体系和治理能力现代化的重要论述。</w:t>
      </w:r>
      <w:r>
        <w:rPr>
          <w:rFonts w:hint="eastAsia" w:ascii="仿宋_GB2312" w:hAnsi="仿宋_GB2312" w:eastAsia="仿宋_GB2312" w:cs="仿宋_GB2312"/>
          <w:b w:val="0"/>
          <w:bCs w:val="0"/>
          <w:color w:val="000000" w:themeColor="text1"/>
          <w:kern w:val="0"/>
          <w:sz w:val="32"/>
          <w:szCs w:val="32"/>
          <w:shd w:val="clear" w:fill="FFFFFF"/>
          <w:lang w:val="en-US" w:eastAsia="zh-CN" w:bidi="ar"/>
          <w14:textFill>
            <w14:solidFill>
              <w14:schemeClr w14:val="tx1"/>
            </w14:solidFill>
          </w14:textFill>
        </w:rPr>
        <w:t>深入学习习近平总书记在党的十九届四中全会上的重要讲话精神和《中共中央关于坚持和完善中国特色社会主义制度、推进国家治理体系和治理能力现代化若干重大问题的决定》及说明等内容。通过学习，强化对“坚持和巩固什么、完善和发展什么”这一重大政治问题的认识，增强制度意识，增强制度自信，做制度执行的表率。</w:t>
      </w:r>
    </w:p>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560" w:lineRule="atLeast"/>
        <w:ind w:left="0" w:right="0" w:firstLine="641"/>
        <w:jc w:val="left"/>
        <w:textAlignment w:val="auto"/>
        <w:rPr>
          <w:rFonts w:hint="eastAsia" w:ascii="仿宋_GB2312" w:hAnsi="微软雅黑" w:eastAsia="仿宋_GB2312" w:cs="仿宋_GB2312"/>
          <w:b w:val="0"/>
          <w:bCs w:val="0"/>
          <w:color w:val="000000" w:themeColor="text1"/>
          <w:kern w:val="0"/>
          <w:sz w:val="32"/>
          <w:szCs w:val="32"/>
          <w:shd w:val="clear" w:fill="FFFFFF"/>
          <w:lang w:val="en-US" w:eastAsia="zh-CN" w:bidi="ar"/>
          <w14:textFill>
            <w14:solidFill>
              <w14:schemeClr w14:val="tx1"/>
            </w14:solidFill>
          </w14:textFill>
        </w:rPr>
      </w:pPr>
      <w:r>
        <w:rPr>
          <w:rFonts w:hint="eastAsia" w:ascii="仿宋_GB2312" w:hAnsi="微软雅黑" w:eastAsia="仿宋_GB2312" w:cs="仿宋_GB2312"/>
          <w:b/>
          <w:bCs/>
          <w:color w:val="000000" w:themeColor="text1"/>
          <w:kern w:val="0"/>
          <w:sz w:val="32"/>
          <w:szCs w:val="32"/>
          <w:shd w:val="clear" w:fill="FFFFFF"/>
          <w:lang w:val="en-US" w:eastAsia="zh-CN" w:bidi="ar"/>
          <w14:textFill>
            <w14:solidFill>
              <w14:schemeClr w14:val="tx1"/>
            </w14:solidFill>
          </w14:textFill>
        </w:rPr>
        <w:t>5.深入学习贯彻习近平总书记关于宣传思想工作、意识形态工作的重要论述。</w:t>
      </w:r>
      <w:r>
        <w:rPr>
          <w:rFonts w:hint="eastAsia" w:ascii="仿宋_GB2312" w:hAnsi="微软雅黑" w:eastAsia="仿宋_GB2312" w:cs="仿宋_GB2312"/>
          <w:b w:val="0"/>
          <w:bCs w:val="0"/>
          <w:color w:val="000000" w:themeColor="text1"/>
          <w:kern w:val="0"/>
          <w:sz w:val="32"/>
          <w:szCs w:val="32"/>
          <w:shd w:val="clear" w:fill="FFFFFF"/>
          <w:lang w:val="en-US" w:eastAsia="zh-CN" w:bidi="ar"/>
          <w14:textFill>
            <w14:solidFill>
              <w14:schemeClr w14:val="tx1"/>
            </w14:solidFill>
          </w14:textFill>
        </w:rPr>
        <w:t>学习贯彻习近平总书记关于意识形态工作的重要讲话、重要指示批示和在全国宣传思想工作会议重要讲话精神;学习中央和省委、市委关于意识形态工作的相关文件精神。深化对意识形态工作认识，不断增强舆情分析研判、监测预警、应急处置能力和互联网建设管理引导能力，维护好学院意识形态领域安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6.深入学习习近平总书记对高等教育发展的重要论述。</w:t>
      </w:r>
      <w:r>
        <w:rPr>
          <w:rFonts w:hint="eastAsia" w:ascii="仿宋_GB2312" w:hAnsi="仿宋_GB2312" w:eastAsia="仿宋_GB2312" w:cs="仿宋_GB2312"/>
          <w:kern w:val="0"/>
          <w:sz w:val="32"/>
          <w:szCs w:val="32"/>
          <w:lang w:val="en-US" w:eastAsia="zh-CN" w:bidi="ar"/>
        </w:rPr>
        <w:t>深入学习</w:t>
      </w:r>
      <w:r>
        <w:rPr>
          <w:rFonts w:hint="eastAsia" w:ascii="仿宋_GB2312" w:hAnsi="仿宋_GB2312" w:eastAsia="仿宋_GB2312" w:cs="仿宋_GB2312"/>
          <w:b/>
          <w:bCs/>
          <w:kern w:val="0"/>
          <w:sz w:val="32"/>
          <w:szCs w:val="32"/>
          <w:lang w:val="en-US" w:eastAsia="zh-CN" w:bidi="ar"/>
        </w:rPr>
        <w:t>《新时代公民道德建设实施纲要》《新时代爱国主义教育实施纲要》和《新时代高等学校思想政治理论课教师队伍建设规定》</w:t>
      </w:r>
      <w:r>
        <w:rPr>
          <w:rFonts w:hint="eastAsia" w:ascii="仿宋_GB2312" w:hAnsi="仿宋_GB2312" w:eastAsia="仿宋_GB2312" w:cs="仿宋_GB2312"/>
          <w:kern w:val="0"/>
          <w:sz w:val="32"/>
          <w:szCs w:val="32"/>
          <w:lang w:val="en-US" w:eastAsia="zh-CN" w:bidi="ar"/>
        </w:rPr>
        <w:t>等重要文件精神，落实立德树人根本任务，加强师德师风建设。</w:t>
      </w:r>
    </w:p>
    <w:p>
      <w:pPr>
        <w:keepNext w:val="0"/>
        <w:keepLines w:val="0"/>
        <w:widowControl/>
        <w:suppressLineNumbers w:val="0"/>
        <w:wordWrap w:val="0"/>
        <w:snapToGrid w:val="0"/>
        <w:spacing w:before="0" w:beforeAutospacing="0" w:after="0" w:afterAutospacing="0" w:line="560" w:lineRule="atLeast"/>
        <w:ind w:left="0" w:right="0" w:firstLine="640"/>
        <w:jc w:val="left"/>
        <w:rPr>
          <w:rFonts w:hint="eastAsia" w:ascii="仿宋_GB2312" w:hAnsi="微软雅黑" w:eastAsia="仿宋_GB2312" w:cs="仿宋_GB2312"/>
          <w:b w:val="0"/>
          <w:bCs w:val="0"/>
          <w:color w:val="000000" w:themeColor="text1"/>
          <w:kern w:val="0"/>
          <w:sz w:val="32"/>
          <w:szCs w:val="32"/>
          <w:shd w:val="clear" w:fill="FFFFFF"/>
          <w:lang w:val="en-US" w:eastAsia="zh-CN" w:bidi="ar"/>
          <w14:textFill>
            <w14:solidFill>
              <w14:schemeClr w14:val="tx1"/>
            </w14:solidFill>
          </w14:textFill>
        </w:rPr>
      </w:pPr>
      <w:r>
        <w:rPr>
          <w:rFonts w:hint="eastAsia" w:ascii="仿宋_GB2312" w:hAnsi="微软雅黑" w:eastAsia="仿宋_GB2312" w:cs="仿宋_GB2312"/>
          <w:b/>
          <w:bCs/>
          <w:color w:val="000000" w:themeColor="text1"/>
          <w:kern w:val="0"/>
          <w:sz w:val="32"/>
          <w:szCs w:val="32"/>
          <w:shd w:val="clear" w:fill="FFFFFF"/>
          <w:lang w:val="en-US" w:eastAsia="zh-CN" w:bidi="ar"/>
          <w14:textFill>
            <w14:solidFill>
              <w14:schemeClr w14:val="tx1"/>
            </w14:solidFill>
          </w14:textFill>
        </w:rPr>
        <w:t>7.深入学习贯彻习近平总书记关于全面从严治党的重要论述。</w:t>
      </w:r>
      <w:r>
        <w:rPr>
          <w:rFonts w:hint="eastAsia" w:ascii="仿宋_GB2312" w:hAnsi="微软雅黑" w:eastAsia="仿宋_GB2312" w:cs="仿宋_GB2312"/>
          <w:b w:val="0"/>
          <w:bCs w:val="0"/>
          <w:color w:val="000000" w:themeColor="text1"/>
          <w:kern w:val="0"/>
          <w:sz w:val="32"/>
          <w:szCs w:val="32"/>
          <w:shd w:val="clear" w:fill="FFFFFF"/>
          <w:lang w:val="en-US" w:eastAsia="zh-CN" w:bidi="ar"/>
          <w14:textFill>
            <w14:solidFill>
              <w14:schemeClr w14:val="tx1"/>
            </w14:solidFill>
          </w14:textFill>
        </w:rPr>
        <w:t>深入学习《习近平关于全面从严治党论述摘编》《习近平关于党风廉政建设和反腐败斗争论述摘编》《中国共产党章程》《中国共产党廉洁自律准则》《中国共产党纪律处分条例》</w:t>
      </w:r>
      <w:r>
        <w:rPr>
          <w:rFonts w:hint="eastAsia" w:ascii="仿宋_GB2312" w:hAnsi="微软雅黑" w:eastAsia="仿宋_GB2312" w:cs="仿宋_GB2312"/>
          <w:b/>
          <w:bCs/>
          <w:color w:val="000000" w:themeColor="text1"/>
          <w:kern w:val="0"/>
          <w:sz w:val="32"/>
          <w:szCs w:val="32"/>
          <w:shd w:val="clear" w:fill="FFFFFF"/>
          <w:lang w:val="en-US" w:eastAsia="zh-CN" w:bidi="ar"/>
          <w14:textFill>
            <w14:solidFill>
              <w14:schemeClr w14:val="tx1"/>
            </w14:solidFill>
          </w14:textFill>
        </w:rPr>
        <w:t>《党委（党组）落实全面从严治党主体责任规定》</w:t>
      </w:r>
      <w:r>
        <w:rPr>
          <w:rFonts w:hint="eastAsia" w:ascii="仿宋_GB2312" w:hAnsi="微软雅黑" w:eastAsia="仿宋_GB2312" w:cs="仿宋_GB2312"/>
          <w:b w:val="0"/>
          <w:bCs w:val="0"/>
          <w:color w:val="000000" w:themeColor="text1"/>
          <w:kern w:val="0"/>
          <w:sz w:val="32"/>
          <w:szCs w:val="32"/>
          <w:shd w:val="clear" w:fill="FFFFFF"/>
          <w:lang w:val="en-US" w:eastAsia="zh-CN" w:bidi="ar"/>
          <w14:textFill>
            <w14:solidFill>
              <w14:schemeClr w14:val="tx1"/>
            </w14:solidFill>
          </w14:textFill>
        </w:rPr>
        <w:t>等和中央、省、市纪委全会精神等内容。把学习贯彻习近平总书记关于全面从严治党的重要论述作为推进机关党建高质量发展的根本遵循，牢固树立全面从严治党的意识，坚决扛起全面从严治党政治责任，营造良好的政治生态，建设好廉洁型党组织。</w:t>
      </w:r>
    </w:p>
    <w:p>
      <w:pPr>
        <w:keepNext w:val="0"/>
        <w:keepLines w:val="0"/>
        <w:widowControl/>
        <w:suppressLineNumbers w:val="0"/>
        <w:wordWrap w:val="0"/>
        <w:snapToGrid w:val="0"/>
        <w:spacing w:before="0" w:beforeAutospacing="0" w:after="0" w:afterAutospacing="0" w:line="560" w:lineRule="atLeast"/>
        <w:ind w:left="0" w:right="0" w:firstLine="640"/>
        <w:jc w:val="left"/>
        <w:rPr>
          <w:rFonts w:hint="eastAsia" w:ascii="仿宋_GB2312" w:hAnsi="微软雅黑" w:eastAsia="仿宋_GB2312" w:cs="仿宋_GB2312"/>
          <w:b w:val="0"/>
          <w:bCs w:val="0"/>
          <w:color w:val="000000" w:themeColor="text1"/>
          <w:kern w:val="0"/>
          <w:sz w:val="32"/>
          <w:szCs w:val="32"/>
          <w:shd w:val="clear" w:fill="FFFFFF"/>
          <w:lang w:val="en-US" w:eastAsia="zh-CN" w:bidi="ar"/>
          <w14:textFill>
            <w14:solidFill>
              <w14:schemeClr w14:val="tx1"/>
            </w14:solidFill>
          </w14:textFill>
        </w:rPr>
      </w:pPr>
      <w:r>
        <w:rPr>
          <w:rFonts w:hint="eastAsia" w:ascii="仿宋_GB2312" w:hAnsi="微软雅黑" w:eastAsia="仿宋_GB2312" w:cs="仿宋_GB2312"/>
          <w:b/>
          <w:bCs/>
          <w:color w:val="000000" w:themeColor="text1"/>
          <w:kern w:val="0"/>
          <w:sz w:val="32"/>
          <w:szCs w:val="32"/>
          <w:shd w:val="clear" w:fill="FFFFFF"/>
          <w:lang w:val="en-US" w:eastAsia="zh-CN" w:bidi="ar"/>
          <w14:textFill>
            <w14:solidFill>
              <w14:schemeClr w14:val="tx1"/>
            </w14:solidFill>
          </w14:textFill>
        </w:rPr>
        <w:t>8.深入学习贯彻习近平总书记关于脱贫攻坚、全面小康的重要论述。</w:t>
      </w:r>
      <w:r>
        <w:rPr>
          <w:rFonts w:hint="eastAsia" w:ascii="仿宋_GB2312" w:hAnsi="微软雅黑" w:eastAsia="仿宋_GB2312" w:cs="仿宋_GB2312"/>
          <w:b w:val="0"/>
          <w:bCs w:val="0"/>
          <w:color w:val="000000" w:themeColor="text1"/>
          <w:kern w:val="0"/>
          <w:sz w:val="32"/>
          <w:szCs w:val="32"/>
          <w:shd w:val="clear" w:fill="FFFFFF"/>
          <w:lang w:val="en-US" w:eastAsia="zh-CN" w:bidi="ar"/>
          <w14:textFill>
            <w14:solidFill>
              <w14:schemeClr w14:val="tx1"/>
            </w14:solidFill>
          </w14:textFill>
        </w:rPr>
        <w:t>深入学习《习近平扶贫论述摘编》《习近平关于全面建成小康社会论述摘编》和习近平关于扎实实施乡村振兴战略的重要指示精神等内容。通过学习，深刻认识脱贫攻坚体现了我们党以人民为中心的根本立场，深刻领会全面建成小康社会标志着我们向全面建成社会主义现代化强国迈出了至关重要的一步，以实际行动确保高质量打赢脱贫攻坚战和全面建成小康社会。</w:t>
      </w:r>
    </w:p>
    <w:p>
      <w:pPr>
        <w:keepNext w:val="0"/>
        <w:keepLines w:val="0"/>
        <w:widowControl/>
        <w:suppressLineNumbers w:val="0"/>
        <w:wordWrap w:val="0"/>
        <w:snapToGrid w:val="0"/>
        <w:spacing w:before="0" w:beforeAutospacing="0" w:after="0" w:afterAutospacing="0" w:line="560" w:lineRule="atLeast"/>
        <w:ind w:left="0" w:right="0" w:firstLine="640"/>
        <w:jc w:val="left"/>
        <w:rPr>
          <w:rFonts w:hint="eastAsia" w:ascii="仿宋_GB2312" w:hAnsi="微软雅黑" w:eastAsia="仿宋_GB2312" w:cs="仿宋_GB2312"/>
          <w:b w:val="0"/>
          <w:bCs w:val="0"/>
          <w:color w:val="000000" w:themeColor="text1"/>
          <w:kern w:val="0"/>
          <w:sz w:val="32"/>
          <w:szCs w:val="32"/>
          <w:shd w:val="clear" w:fill="FFFFFF"/>
          <w:lang w:val="en-US" w:eastAsia="zh-CN" w:bidi="ar"/>
          <w14:textFill>
            <w14:solidFill>
              <w14:schemeClr w14:val="tx1"/>
            </w14:solidFill>
          </w14:textFill>
        </w:rPr>
      </w:pPr>
      <w:r>
        <w:rPr>
          <w:rFonts w:hint="eastAsia" w:ascii="仿宋_GB2312" w:hAnsi="微软雅黑" w:eastAsia="仿宋_GB2312" w:cs="仿宋_GB2312"/>
          <w:b/>
          <w:bCs/>
          <w:color w:val="000000" w:themeColor="text1"/>
          <w:kern w:val="0"/>
          <w:sz w:val="32"/>
          <w:szCs w:val="32"/>
          <w:shd w:val="clear" w:fill="FFFFFF"/>
          <w:lang w:val="en-US" w:eastAsia="zh-CN" w:bidi="ar"/>
          <w14:textFill>
            <w14:solidFill>
              <w14:schemeClr w14:val="tx1"/>
            </w14:solidFill>
          </w14:textFill>
        </w:rPr>
        <w:t>9.深入学习贯彻习近平总书记关于党史、新中国史、改革开放史的重要论述。</w:t>
      </w:r>
      <w:r>
        <w:rPr>
          <w:rFonts w:hint="eastAsia" w:ascii="仿宋_GB2312" w:hAnsi="微软雅黑" w:eastAsia="仿宋_GB2312" w:cs="仿宋_GB2312"/>
          <w:b w:val="0"/>
          <w:bCs w:val="0"/>
          <w:color w:val="000000" w:themeColor="text1"/>
          <w:kern w:val="0"/>
          <w:sz w:val="32"/>
          <w:szCs w:val="32"/>
          <w:shd w:val="clear" w:fill="FFFFFF"/>
          <w:lang w:val="en-US" w:eastAsia="zh-CN" w:bidi="ar"/>
          <w14:textFill>
            <w14:solidFill>
              <w14:schemeClr w14:val="tx1"/>
            </w14:solidFill>
          </w14:textFill>
        </w:rPr>
        <w:t>深入学习《关于坚持和发展中国特色社会主义的几个问题》《中国共产党的九十年》《中国共产党史》第一、二卷等。通过学习，做到知史爱史、知史爱国，以正确的历史观、大局观把握国际大变局和中国发展的历史方位，更好应对变局、服务大局、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10.深入学习贯彻党章和其他党内法规制度。</w:t>
      </w:r>
      <w:r>
        <w:rPr>
          <w:rFonts w:hint="eastAsia" w:ascii="仿宋_GB2312" w:hAnsi="仿宋_GB2312" w:eastAsia="仿宋_GB2312" w:cs="仿宋_GB2312"/>
          <w:b w:val="0"/>
          <w:bCs w:val="0"/>
          <w:kern w:val="0"/>
          <w:sz w:val="32"/>
          <w:szCs w:val="32"/>
          <w:lang w:val="en-US" w:eastAsia="zh-CN" w:bidi="ar"/>
        </w:rPr>
        <w:t>学习贯彻《中国共产党党和国家机关基层组织工作条例》《中国共产党章程》以及</w:t>
      </w:r>
      <w:r>
        <w:rPr>
          <w:rFonts w:hint="eastAsia" w:ascii="仿宋_GB2312" w:hAnsi="仿宋_GB2312" w:eastAsia="仿宋_GB2312" w:cs="仿宋_GB2312"/>
          <w:kern w:val="0"/>
          <w:sz w:val="32"/>
          <w:szCs w:val="32"/>
          <w:lang w:val="en-US" w:eastAsia="zh-CN" w:bidi="ar"/>
        </w:rPr>
        <w:t>《中共中央关于加强党的政治建设的意见》《中国共产党重大事项请示报告条例》《中国共产党党组工作条例》《中国共产党支部工作条例(试行)》《党政领导干部选拔任用工作条例》《关于加强和改进中央和国家机关党的建设的意见》《中国共产党党内关怀帮扶办法》等党内法规制度，引导党员干部不断增强党员意识，模范遵守党章党规，自觉履行党章党规规定的各项职责任务，严格按照党的原则和规矩办事。</w:t>
      </w:r>
      <w:r>
        <w:rPr>
          <w:rFonts w:hint="eastAsia" w:ascii="仿宋_GB2312" w:hAnsi="仿宋_GB2312" w:eastAsia="仿宋_GB2312" w:cs="仿宋_GB2312"/>
          <w:b w:val="0"/>
          <w:bCs w:val="0"/>
          <w:kern w:val="0"/>
          <w:sz w:val="32"/>
          <w:szCs w:val="32"/>
          <w:lang w:val="en-US" w:eastAsia="zh-CN" w:bidi="ar"/>
        </w:rPr>
        <w:t>通过学习，牢牢把握新时代机关党的建设工作的基本遵循，找准补齐工作短板，推动学院党建工作高质量发展。</w:t>
      </w:r>
      <w:r>
        <w:rPr>
          <w:rFonts w:hint="eastAsia" w:ascii="仿宋_GB2312" w:hAnsi="仿宋_GB2312" w:eastAsia="仿宋_GB2312" w:cs="仿宋_GB2312"/>
          <w:kern w:val="0"/>
          <w:sz w:val="32"/>
          <w:szCs w:val="32"/>
          <w:lang w:val="en-US" w:eastAsia="zh-CN" w:bidi="ar"/>
        </w:rPr>
        <w:t xml:space="preserve">  </w:t>
      </w:r>
    </w:p>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560" w:lineRule="atLeast"/>
        <w:ind w:left="0" w:right="0" w:firstLine="641"/>
        <w:jc w:val="left"/>
        <w:textAlignment w:val="auto"/>
        <w:rPr>
          <w:rFonts w:hint="eastAsia" w:ascii="仿宋_GB2312" w:hAnsi="微软雅黑" w:eastAsia="仿宋_GB2312" w:cs="仿宋_GB2312"/>
          <w:b w:val="0"/>
          <w:bCs w:val="0"/>
          <w:color w:val="000000" w:themeColor="text1"/>
          <w:kern w:val="0"/>
          <w:sz w:val="32"/>
          <w:szCs w:val="32"/>
          <w:shd w:val="clear" w:fill="FFFFFF"/>
          <w:lang w:val="en-US" w:eastAsia="zh-CN" w:bidi="ar"/>
          <w14:textFill>
            <w14:solidFill>
              <w14:schemeClr w14:val="tx1"/>
            </w14:solidFill>
          </w14:textFill>
        </w:rPr>
      </w:pPr>
      <w:r>
        <w:rPr>
          <w:rFonts w:hint="eastAsia" w:ascii="仿宋_GB2312" w:hAnsi="微软雅黑" w:eastAsia="仿宋_GB2312" w:cs="仿宋_GB2312"/>
          <w:b/>
          <w:bCs/>
          <w:color w:val="000000" w:themeColor="text1"/>
          <w:kern w:val="0"/>
          <w:sz w:val="32"/>
          <w:szCs w:val="32"/>
          <w:shd w:val="clear" w:fill="FFFFFF"/>
          <w:lang w:val="en-US" w:eastAsia="zh-CN" w:bidi="ar"/>
          <w14:textFill>
            <w14:solidFill>
              <w14:schemeClr w14:val="tx1"/>
            </w14:solidFill>
          </w14:textFill>
        </w:rPr>
        <w:t>11.深入学习贯彻马克思主义基本原理。</w:t>
      </w:r>
      <w:r>
        <w:rPr>
          <w:rFonts w:hint="eastAsia" w:ascii="仿宋_GB2312" w:hAnsi="微软雅黑" w:eastAsia="仿宋_GB2312" w:cs="仿宋_GB2312"/>
          <w:b w:val="0"/>
          <w:bCs w:val="0"/>
          <w:color w:val="000000" w:themeColor="text1"/>
          <w:kern w:val="0"/>
          <w:sz w:val="32"/>
          <w:szCs w:val="32"/>
          <w:shd w:val="clear" w:fill="FFFFFF"/>
          <w:lang w:val="en-US" w:eastAsia="zh-CN" w:bidi="ar"/>
          <w14:textFill>
            <w14:solidFill>
              <w14:schemeClr w14:val="tx1"/>
            </w14:solidFill>
          </w14:textFill>
        </w:rPr>
        <w:t>加强对马克思主义经典著作的学习，不断坚定马克思主义信仰和共产主义理想，提高运用马克思主义指导我们应对重大挑战、抵御重大风险、克服重大阻力、化解重大矛盾、解决重大问题的能力。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12.深入学习贯彻习近平总书记全面依法治国的重要论述。</w:t>
      </w:r>
      <w:r>
        <w:rPr>
          <w:rFonts w:hint="eastAsia" w:ascii="仿宋_GB2312" w:hAnsi="仿宋_GB2312" w:eastAsia="仿宋_GB2312" w:cs="仿宋_GB2312"/>
          <w:kern w:val="0"/>
          <w:sz w:val="32"/>
          <w:szCs w:val="32"/>
          <w:lang w:val="en-US" w:eastAsia="zh-CN" w:bidi="ar"/>
        </w:rPr>
        <w:t>学习全面依法治国重要战略部署，学习习近平总书记关于宪法的重要论述和关于扫黑除恶专项斗争的重要指示精神。系统把握新时代我国法治建设的性质方向、根本保障和总目标、总路径、总任务、总布局，促进学院全体党员带头尊法学法守法用法，推动扫黑除恶专项斗争不断向纵深发展。</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b/>
          <w:bCs/>
          <w:kern w:val="0"/>
          <w:sz w:val="32"/>
          <w:szCs w:val="32"/>
          <w:lang w:val="en-US" w:eastAsia="zh-CN" w:bidi="ar"/>
        </w:rPr>
        <w:t>13.深入学习贯彻党的十九届五中全会精神。</w:t>
      </w:r>
      <w:r>
        <w:rPr>
          <w:rFonts w:hint="eastAsia" w:ascii="仿宋_GB2312" w:hAnsi="仿宋_GB2312" w:eastAsia="仿宋_GB2312" w:cs="仿宋_GB2312"/>
          <w:kern w:val="0"/>
          <w:sz w:val="32"/>
          <w:szCs w:val="32"/>
          <w:lang w:val="en-US" w:eastAsia="zh-CN" w:bidi="ar"/>
        </w:rPr>
        <w:t>学习领会习近平总书记在党的十九届五中全会上的重要讲话精神，认真研读党的十九届五中全会文件等内容。深刻理解党的十九届五中全会提出的一系列重大理论观点、重大工作部署，自觉把思想和行动统一到讲话精神和全会决策部署上来。</w:t>
      </w:r>
    </w:p>
    <w:p>
      <w:pPr>
        <w:keepNext w:val="0"/>
        <w:keepLines w:val="0"/>
        <w:widowControl/>
        <w:suppressLineNumbers w:val="0"/>
        <w:wordWrap w:val="0"/>
        <w:snapToGrid w:val="0"/>
        <w:spacing w:before="0" w:beforeAutospacing="0" w:after="0" w:afterAutospacing="0" w:line="560" w:lineRule="atLeast"/>
        <w:ind w:left="0" w:right="0" w:firstLine="640"/>
        <w:jc w:val="left"/>
        <w:rPr>
          <w:color w:val="000000" w:themeColor="text1"/>
          <w14:textFill>
            <w14:solidFill>
              <w14:schemeClr w14:val="tx1"/>
            </w14:solidFill>
          </w14:textFill>
        </w:rPr>
      </w:pPr>
      <w:r>
        <w:rPr>
          <w:rFonts w:hint="eastAsia" w:ascii="黑体" w:hAnsi="宋体" w:eastAsia="黑体" w:cs="黑体"/>
          <w:color w:val="000000" w:themeColor="text1"/>
          <w:kern w:val="0"/>
          <w:sz w:val="32"/>
          <w:szCs w:val="32"/>
          <w:shd w:val="clear" w:fill="FFFFFF"/>
          <w:lang w:val="en-US" w:eastAsia="zh-CN" w:bidi="ar"/>
          <w14:textFill>
            <w14:solidFill>
              <w14:schemeClr w14:val="tx1"/>
            </w14:solidFill>
          </w14:textFill>
        </w:rPr>
        <w:t>三、学习形式与要求</w:t>
      </w:r>
    </w:p>
    <w:p>
      <w:pPr>
        <w:keepNext w:val="0"/>
        <w:keepLines w:val="0"/>
        <w:widowControl/>
        <w:suppressLineNumbers w:val="0"/>
        <w:shd w:val="clear" w:fill="FFFFFF"/>
        <w:wordWrap w:val="0"/>
        <w:snapToGrid w:val="0"/>
        <w:spacing w:before="0" w:beforeAutospacing="0" w:after="0" w:afterAutospacing="0" w:line="560" w:lineRule="atLeast"/>
        <w:ind w:left="0" w:right="0" w:firstLine="640"/>
        <w:jc w:val="left"/>
        <w:rPr>
          <w:color w:val="000000" w:themeColor="text1"/>
          <w14:textFill>
            <w14:solidFill>
              <w14:schemeClr w14:val="tx1"/>
            </w14:solidFill>
          </w14:textFill>
        </w:rPr>
      </w:pPr>
      <w:r>
        <w:rPr>
          <w:rFonts w:ascii="楷体_GB2312" w:hAnsi="微软雅黑" w:eastAsia="楷体_GB2312" w:cs="楷体_GB2312"/>
          <w:color w:val="000000" w:themeColor="text1"/>
          <w:kern w:val="0"/>
          <w:sz w:val="32"/>
          <w:szCs w:val="32"/>
          <w:shd w:val="clear" w:fill="FFFFFF"/>
          <w:lang w:val="en-US" w:eastAsia="zh-CN" w:bidi="ar"/>
          <w14:textFill>
            <w14:solidFill>
              <w14:schemeClr w14:val="tx1"/>
            </w14:solidFill>
          </w14:textFill>
        </w:rPr>
        <w:t>（一）学习形式。</w:t>
      </w:r>
      <w:r>
        <w:rPr>
          <w:rFonts w:hint="eastAsia" w:ascii="仿宋_GB2312" w:hAnsi="微软雅黑" w:eastAsia="仿宋_GB2312" w:cs="仿宋_GB2312"/>
          <w:color w:val="000000" w:themeColor="text1"/>
          <w:kern w:val="0"/>
          <w:sz w:val="32"/>
          <w:szCs w:val="32"/>
          <w:shd w:val="clear" w:fill="FFFFFF"/>
          <w:lang w:val="en-US" w:eastAsia="zh-CN" w:bidi="ar"/>
          <w14:textFill>
            <w14:solidFill>
              <w14:schemeClr w14:val="tx1"/>
            </w14:solidFill>
          </w14:textFill>
        </w:rPr>
        <w:t>坚持自主学习和集中学习相结合、向书本学习与向实践学习相结合的方式，做到学中干、干中学，切实增强理论学习的针对性和实效性。</w:t>
      </w:r>
    </w:p>
    <w:p>
      <w:pPr>
        <w:keepNext w:val="0"/>
        <w:keepLines w:val="0"/>
        <w:widowControl/>
        <w:suppressLineNumbers w:val="0"/>
        <w:shd w:val="clear" w:fill="FFFFFF"/>
        <w:wordWrap w:val="0"/>
        <w:snapToGrid w:val="0"/>
        <w:spacing w:before="0" w:beforeAutospacing="0" w:after="0" w:afterAutospacing="0" w:line="560" w:lineRule="atLeast"/>
        <w:ind w:left="0" w:right="0" w:firstLine="640"/>
        <w:jc w:val="left"/>
        <w:rPr>
          <w:color w:val="000000" w:themeColor="text1"/>
          <w14:textFill>
            <w14:solidFill>
              <w14:schemeClr w14:val="tx1"/>
            </w14:solidFill>
          </w14:textFill>
        </w:rPr>
      </w:pPr>
      <w:r>
        <w:rPr>
          <w:rFonts w:hint="eastAsia" w:ascii="仿宋_GB2312" w:hAnsi="微软雅黑" w:eastAsia="仿宋_GB2312" w:cs="仿宋_GB2312"/>
          <w:color w:val="000000" w:themeColor="text1"/>
          <w:kern w:val="0"/>
          <w:sz w:val="32"/>
          <w:szCs w:val="32"/>
          <w:shd w:val="clear" w:fill="FFFFFF"/>
          <w:lang w:val="en-US" w:eastAsia="zh-CN" w:bidi="ar"/>
          <w14:textFill>
            <w14:solidFill>
              <w14:schemeClr w14:val="tx1"/>
            </w14:solidFill>
          </w14:textFill>
        </w:rPr>
        <w:t>1．鼓励支持自主学习，根据形势和工作的需要进行。</w:t>
      </w:r>
    </w:p>
    <w:p>
      <w:pPr>
        <w:keepNext w:val="0"/>
        <w:keepLines w:val="0"/>
        <w:widowControl/>
        <w:suppressLineNumbers w:val="0"/>
        <w:shd w:val="clear" w:fill="FFFFFF"/>
        <w:wordWrap w:val="0"/>
        <w:snapToGrid w:val="0"/>
        <w:spacing w:before="0" w:beforeAutospacing="0" w:after="0" w:afterAutospacing="0" w:line="560" w:lineRule="atLeast"/>
        <w:ind w:left="0" w:right="0" w:firstLine="640"/>
        <w:jc w:val="left"/>
        <w:rPr>
          <w:color w:val="000000" w:themeColor="text1"/>
          <w14:textFill>
            <w14:solidFill>
              <w14:schemeClr w14:val="tx1"/>
            </w14:solidFill>
          </w14:textFill>
        </w:rPr>
      </w:pPr>
      <w:r>
        <w:rPr>
          <w:rFonts w:hint="eastAsia" w:ascii="仿宋_GB2312" w:hAnsi="微软雅黑" w:eastAsia="仿宋_GB2312" w:cs="仿宋_GB2312"/>
          <w:color w:val="000000" w:themeColor="text1"/>
          <w:kern w:val="0"/>
          <w:sz w:val="32"/>
          <w:szCs w:val="32"/>
          <w:shd w:val="clear" w:fill="FFFFFF"/>
          <w:lang w:val="en-US" w:eastAsia="zh-CN" w:bidi="ar"/>
          <w14:textFill>
            <w14:solidFill>
              <w14:schemeClr w14:val="tx1"/>
            </w14:solidFill>
          </w14:textFill>
        </w:rPr>
        <w:t>2．规范开展集中学习。每月固定安排一次集中学习，全年不少于10次，制定具体集中学习方案，对时间、形式、主题进行统一部署（详见附件）。</w:t>
      </w:r>
    </w:p>
    <w:p>
      <w:pPr>
        <w:keepNext w:val="0"/>
        <w:keepLines w:val="0"/>
        <w:widowControl/>
        <w:suppressLineNumbers w:val="0"/>
        <w:shd w:val="clear" w:fill="FFFFFF"/>
        <w:wordWrap w:val="0"/>
        <w:snapToGrid w:val="0"/>
        <w:spacing w:before="0" w:beforeAutospacing="0" w:after="0" w:afterAutospacing="0" w:line="560" w:lineRule="atLeast"/>
        <w:ind w:left="0" w:right="0" w:firstLine="640"/>
        <w:jc w:val="left"/>
        <w:rPr>
          <w:rFonts w:hint="eastAsia" w:ascii="仿宋_GB2312" w:hAnsi="微软雅黑" w:eastAsia="仿宋_GB2312" w:cs="仿宋_GB2312"/>
          <w:color w:val="000000" w:themeColor="text1"/>
          <w:kern w:val="0"/>
          <w:sz w:val="32"/>
          <w:szCs w:val="32"/>
          <w:shd w:val="clear" w:fill="FFFFFF"/>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32"/>
          <w:szCs w:val="32"/>
          <w:shd w:val="clear" w:fill="FFFFFF"/>
          <w:lang w:val="en-US" w:eastAsia="zh-CN" w:bidi="ar"/>
          <w14:textFill>
            <w14:solidFill>
              <w14:schemeClr w14:val="tx1"/>
            </w14:solidFill>
          </w14:textFill>
        </w:rPr>
        <w:t>3．开展专题调研。要把理论学习与专题调研结合起来，深入基层、深入群众，扎实开展调查研究，拓展理论学习的深度和广度。适当时间邀请校外专家到学院进行专题讲座。</w:t>
      </w:r>
    </w:p>
    <w:p>
      <w:pPr>
        <w:keepNext w:val="0"/>
        <w:keepLines w:val="0"/>
        <w:widowControl/>
        <w:suppressLineNumbers w:val="0"/>
        <w:wordWrap w:val="0"/>
        <w:snapToGrid w:val="0"/>
        <w:spacing w:before="0" w:beforeAutospacing="0" w:after="0" w:afterAutospacing="0" w:line="560" w:lineRule="atLeast"/>
        <w:ind w:left="0" w:right="0" w:firstLine="640"/>
        <w:jc w:val="left"/>
        <w:rPr>
          <w:color w:val="000000" w:themeColor="text1"/>
          <w14:textFill>
            <w14:solidFill>
              <w14:schemeClr w14:val="tx1"/>
            </w14:solidFill>
          </w14:textFill>
        </w:rPr>
      </w:pPr>
      <w:r>
        <w:rPr>
          <w:rFonts w:hint="default" w:ascii="楷体_GB2312" w:hAnsi="微软雅黑" w:eastAsia="楷体_GB2312" w:cs="楷体_GB2312"/>
          <w:color w:val="000000" w:themeColor="text1"/>
          <w:kern w:val="0"/>
          <w:sz w:val="32"/>
          <w:szCs w:val="32"/>
          <w:shd w:val="clear" w:fill="FFFFFF"/>
          <w:lang w:val="en-US" w:eastAsia="zh-CN" w:bidi="ar"/>
          <w14:textFill>
            <w14:solidFill>
              <w14:schemeClr w14:val="tx1"/>
            </w14:solidFill>
          </w14:textFill>
        </w:rPr>
        <w:t>（二）学习要求。</w:t>
      </w:r>
      <w:r>
        <w:rPr>
          <w:rFonts w:hint="eastAsia" w:ascii="仿宋_GB2312" w:hAnsi="微软雅黑" w:eastAsia="仿宋_GB2312" w:cs="仿宋_GB2312"/>
          <w:color w:val="000000" w:themeColor="text1"/>
          <w:kern w:val="0"/>
          <w:sz w:val="32"/>
          <w:szCs w:val="32"/>
          <w:shd w:val="clear" w:fill="FFFFFF"/>
          <w:lang w:val="en-US" w:eastAsia="zh-CN" w:bidi="ar"/>
          <w14:textFill>
            <w14:solidFill>
              <w14:schemeClr w14:val="tx1"/>
            </w14:solidFill>
          </w14:textFill>
        </w:rPr>
        <w:t>党委理论学习中心组成员按照安排部署和学习计划要求，认真参加政治理论学习，不断提升政治理论水平。严格落实学习考勤制度，中心组成员不得无故缺席中心组集中学习，有事需向党委书记请假。每次集中学习，中心组成员应当自觉做好学习笔记，认真思考、主动发言，撰写学习心得、调研报告等，做到“全年学习有计划、学习时间有保证、讨论发言有记录、学习交流有成果”，确保各项学习任务落到实处。</w:t>
      </w:r>
    </w:p>
    <w:p>
      <w:pPr>
        <w:keepNext w:val="0"/>
        <w:keepLines w:val="0"/>
        <w:widowControl/>
        <w:suppressLineNumbers w:val="0"/>
        <w:wordWrap w:val="0"/>
        <w:snapToGrid w:val="0"/>
        <w:spacing w:before="0" w:beforeAutospacing="0" w:after="0" w:afterAutospacing="0" w:line="560" w:lineRule="atLeast"/>
        <w:ind w:left="0" w:right="0" w:firstLine="640"/>
        <w:jc w:val="left"/>
        <w:rPr>
          <w:color w:val="000000" w:themeColor="text1"/>
          <w14:textFill>
            <w14:solidFill>
              <w14:schemeClr w14:val="tx1"/>
            </w14:solidFill>
          </w14:textFill>
        </w:rPr>
      </w:pPr>
      <w:r>
        <w:rPr>
          <w:rFonts w:hint="eastAsia" w:ascii="仿宋_GB2312" w:hAnsi="微软雅黑" w:eastAsia="仿宋_GB2312" w:cs="仿宋_GB2312"/>
          <w:color w:val="000000" w:themeColor="text1"/>
          <w:kern w:val="0"/>
          <w:sz w:val="32"/>
          <w:szCs w:val="32"/>
          <w:shd w:val="clear" w:fill="FFFFFF"/>
          <w:lang w:val="en-US" w:eastAsia="zh-CN" w:bidi="ar"/>
          <w14:textFill>
            <w14:solidFill>
              <w14:schemeClr w14:val="tx1"/>
            </w14:solidFill>
          </w14:textFill>
        </w:rPr>
        <w:t>附件：潇湘技师学院（湖南九嶷职业技术学院）党委理论学习中心组2020年学习计划表</w:t>
      </w:r>
    </w:p>
    <w:p>
      <w:pPr>
        <w:keepNext w:val="0"/>
        <w:keepLines w:val="0"/>
        <w:widowControl/>
        <w:suppressLineNumbers w:val="0"/>
        <w:wordWrap w:val="0"/>
        <w:spacing w:before="0" w:beforeAutospacing="0" w:after="0" w:afterAutospacing="0" w:line="408" w:lineRule="atLeast"/>
        <w:ind w:left="0" w:right="0"/>
        <w:jc w:val="center"/>
        <w:rPr>
          <w:rFonts w:hint="eastAsia" w:ascii="宋体" w:hAnsi="宋体" w:eastAsia="宋体" w:cs="宋体"/>
          <w:b/>
          <w:bCs/>
          <w:color w:val="000000" w:themeColor="text1"/>
          <w:kern w:val="0"/>
          <w:sz w:val="40"/>
          <w:szCs w:val="40"/>
          <w:shd w:val="clear" w:fill="FFFFFF"/>
          <w:lang w:val="en-US" w:eastAsia="zh-CN" w:bidi="ar"/>
          <w14:textFill>
            <w14:solidFill>
              <w14:schemeClr w14:val="tx1"/>
            </w14:solidFill>
          </w14:textFill>
        </w:rPr>
      </w:pPr>
    </w:p>
    <w:p>
      <w:pPr>
        <w:keepNext w:val="0"/>
        <w:keepLines w:val="0"/>
        <w:widowControl/>
        <w:suppressLineNumbers w:val="0"/>
        <w:wordWrap w:val="0"/>
        <w:spacing w:before="0" w:beforeAutospacing="0" w:after="0" w:afterAutospacing="0" w:line="408" w:lineRule="atLeast"/>
        <w:ind w:left="0" w:right="0"/>
        <w:jc w:val="center"/>
        <w:rPr>
          <w:rFonts w:hint="eastAsia" w:ascii="宋体" w:hAnsi="宋体" w:eastAsia="宋体" w:cs="宋体"/>
          <w:b/>
          <w:bCs/>
          <w:color w:val="000000" w:themeColor="text1"/>
          <w:kern w:val="0"/>
          <w:sz w:val="40"/>
          <w:szCs w:val="40"/>
          <w:shd w:val="clear"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 xml:space="preserve">                      中共</w:t>
      </w:r>
      <w:r>
        <w:rPr>
          <w:rFonts w:hint="eastAsia" w:ascii="仿宋_GB2312" w:hAnsi="仿宋_GB2312" w:eastAsia="仿宋_GB2312" w:cs="仿宋_GB2312"/>
          <w:sz w:val="32"/>
          <w:szCs w:val="40"/>
          <w:lang w:eastAsia="zh-CN"/>
        </w:rPr>
        <w:t>潇湘技师学院委员会</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 xml:space="preserve">          中共</w:t>
      </w:r>
      <w:r>
        <w:rPr>
          <w:rFonts w:hint="eastAsia" w:ascii="仿宋_GB2312" w:hAnsi="仿宋_GB2312" w:eastAsia="仿宋_GB2312" w:cs="仿宋_GB2312"/>
          <w:sz w:val="32"/>
          <w:szCs w:val="40"/>
          <w:lang w:eastAsia="zh-CN"/>
        </w:rPr>
        <w:t>湖南九嶷职业技术学院委员会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themeColor="text1"/>
          <w:kern w:val="0"/>
          <w:sz w:val="40"/>
          <w:szCs w:val="40"/>
          <w:shd w:val="clear" w:fill="FFFFFF"/>
          <w:lang w:val="en-US" w:eastAsia="zh-CN" w:bidi="ar"/>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40"/>
          <w:lang w:val="en-US" w:eastAsia="zh-CN"/>
        </w:rPr>
        <w:t xml:space="preserve">                      2020年4月12</w:t>
      </w:r>
      <w:bookmarkStart w:id="0" w:name="_GoBack"/>
      <w:bookmarkEnd w:id="0"/>
      <w:r>
        <w:rPr>
          <w:rFonts w:hint="eastAsia" w:ascii="仿宋_GB2312" w:hAnsi="仿宋_GB2312" w:eastAsia="仿宋_GB2312" w:cs="仿宋_GB2312"/>
          <w:sz w:val="32"/>
          <w:szCs w:val="40"/>
          <w:lang w:val="en-US" w:eastAsia="zh-CN"/>
        </w:rPr>
        <w:t>日</w:t>
      </w:r>
    </w:p>
    <w:p>
      <w:pPr>
        <w:keepNext w:val="0"/>
        <w:keepLines w:val="0"/>
        <w:pageBreakBefore w:val="0"/>
        <w:widowControl/>
        <w:suppressLineNumbers w:val="0"/>
        <w:kinsoku/>
        <w:wordWrap w:val="0"/>
        <w:overflowPunct/>
        <w:topLinePunct w:val="0"/>
        <w:autoSpaceDE/>
        <w:autoSpaceDN/>
        <w:bidi w:val="0"/>
        <w:adjustRightInd/>
        <w:snapToGrid/>
        <w:spacing w:beforeAutospacing="0" w:after="157" w:afterLines="50" w:afterAutospacing="0" w:line="408" w:lineRule="atLeast"/>
        <w:ind w:left="0" w:leftChars="0" w:right="0" w:rightChars="0" w:firstLine="0" w:firstLineChars="0"/>
        <w:jc w:val="center"/>
        <w:textAlignment w:val="auto"/>
        <w:outlineLvl w:val="9"/>
        <w:rPr>
          <w:rFonts w:hint="eastAsia" w:ascii="宋体" w:hAnsi="宋体" w:eastAsia="宋体" w:cs="宋体"/>
          <w:b/>
          <w:bCs/>
          <w:color w:val="000000" w:themeColor="text1"/>
          <w:kern w:val="0"/>
          <w:sz w:val="44"/>
          <w:szCs w:val="44"/>
          <w:shd w:val="clear" w:fill="FFFFFF"/>
          <w:lang w:val="en-US" w:eastAsia="zh-CN" w:bidi="ar"/>
          <w14:textFill>
            <w14:solidFill>
              <w14:schemeClr w14:val="tx1"/>
            </w14:solidFill>
          </w14:textFill>
        </w:rPr>
      </w:pPr>
      <w:r>
        <w:rPr>
          <w:rFonts w:hint="eastAsia" w:ascii="宋体" w:hAnsi="宋体" w:eastAsia="宋体" w:cs="宋体"/>
          <w:b/>
          <w:bCs/>
          <w:color w:val="000000" w:themeColor="text1"/>
          <w:kern w:val="0"/>
          <w:sz w:val="44"/>
          <w:szCs w:val="44"/>
          <w:shd w:val="clear" w:fill="FFFFFF"/>
          <w:lang w:val="en-US" w:eastAsia="zh-CN" w:bidi="ar"/>
          <w14:textFill>
            <w14:solidFill>
              <w14:schemeClr w14:val="tx1"/>
            </w14:solidFill>
          </w14:textFill>
        </w:rPr>
        <w:t>潇湘技师学院（湖南九嶷职业技术学院）党委理论学习中心组</w:t>
      </w:r>
    </w:p>
    <w:p>
      <w:pPr>
        <w:keepNext w:val="0"/>
        <w:keepLines w:val="0"/>
        <w:pageBreakBefore w:val="0"/>
        <w:widowControl/>
        <w:suppressLineNumbers w:val="0"/>
        <w:kinsoku/>
        <w:wordWrap w:val="0"/>
        <w:overflowPunct/>
        <w:topLinePunct w:val="0"/>
        <w:autoSpaceDE/>
        <w:autoSpaceDN/>
        <w:bidi w:val="0"/>
        <w:adjustRightInd/>
        <w:snapToGrid/>
        <w:spacing w:beforeAutospacing="0" w:after="157" w:afterLines="50" w:afterAutospacing="0" w:line="408" w:lineRule="atLeast"/>
        <w:ind w:left="0" w:leftChars="0" w:right="0" w:rightChars="0" w:firstLine="0" w:firstLineChars="0"/>
        <w:jc w:val="center"/>
        <w:textAlignment w:val="auto"/>
        <w:outlineLvl w:val="9"/>
        <w:rPr>
          <w:rFonts w:hint="eastAsia" w:ascii="宋体" w:hAnsi="宋体" w:eastAsia="宋体" w:cs="宋体"/>
          <w:b/>
          <w:bCs/>
          <w:color w:val="000000" w:themeColor="text1"/>
          <w:kern w:val="0"/>
          <w:sz w:val="44"/>
          <w:szCs w:val="44"/>
          <w:shd w:val="clear" w:fill="FFFFFF"/>
          <w:lang w:val="en-US" w:eastAsia="zh-CN" w:bidi="ar"/>
          <w14:textFill>
            <w14:solidFill>
              <w14:schemeClr w14:val="tx1"/>
            </w14:solidFill>
          </w14:textFill>
        </w:rPr>
      </w:pPr>
      <w:r>
        <w:rPr>
          <w:rFonts w:hint="eastAsia" w:ascii="宋体" w:hAnsi="宋体" w:eastAsia="宋体" w:cs="宋体"/>
          <w:b/>
          <w:bCs/>
          <w:color w:val="000000" w:themeColor="text1"/>
          <w:kern w:val="0"/>
          <w:sz w:val="44"/>
          <w:szCs w:val="44"/>
          <w:shd w:val="clear" w:fill="FFFFFF"/>
          <w:lang w:val="en-US" w:eastAsia="zh-CN" w:bidi="ar"/>
          <w14:textFill>
            <w14:solidFill>
              <w14:schemeClr w14:val="tx1"/>
            </w14:solidFill>
          </w14:textFill>
        </w:rPr>
        <w:t>2020年学习计划表</w:t>
      </w:r>
    </w:p>
    <w:tbl>
      <w:tblPr>
        <w:tblStyle w:val="3"/>
        <w:tblW w:w="13907" w:type="dxa"/>
        <w:tblInd w:w="1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12"/>
        <w:gridCol w:w="10650"/>
        <w:gridCol w:w="1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7" w:hRule="atLeast"/>
        </w:trPr>
        <w:tc>
          <w:tcPr>
            <w:tcW w:w="1412" w:type="dxa"/>
            <w:tcBorders>
              <w:top w:val="single" w:color="auto" w:sz="8"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bidi="ar"/>
                <w14:textFill>
                  <w14:solidFill>
                    <w14:schemeClr w14:val="tx1"/>
                  </w14:solidFill>
                </w14:textFill>
              </w:rPr>
              <w:t>学习时间</w:t>
            </w:r>
          </w:p>
        </w:tc>
        <w:tc>
          <w:tcPr>
            <w:tcW w:w="106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bidi="ar"/>
                <w14:textFill>
                  <w14:solidFill>
                    <w14:schemeClr w14:val="tx1"/>
                  </w14:solidFill>
                </w14:textFill>
              </w:rPr>
              <w:t>学习内容</w:t>
            </w:r>
          </w:p>
        </w:tc>
        <w:tc>
          <w:tcPr>
            <w:tcW w:w="1845"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bidi="ar"/>
                <w14:textFill>
                  <w14:solidFill>
                    <w14:schemeClr w14:val="tx1"/>
                  </w14:solidFill>
                </w14:textFill>
              </w:rPr>
              <w:t>学习形式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12" w:type="dxa"/>
            <w:vMerge w:val="restart"/>
            <w:tcBorders>
              <w:top w:val="single" w:color="auto" w:sz="4" w:space="0"/>
              <w:left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1月</w:t>
            </w:r>
          </w:p>
        </w:tc>
        <w:tc>
          <w:tcPr>
            <w:tcW w:w="10650" w:type="dxa"/>
            <w:tcBorders>
              <w:top w:val="nil"/>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themeColor="text1"/>
                <w:kern w:val="0"/>
                <w:sz w:val="28"/>
                <w:szCs w:val="28"/>
                <w:lang w:val="en-US" w:eastAsia="zh-CN" w:bidi="ar"/>
                <w14:textFill>
                  <w14:solidFill>
                    <w14:schemeClr w14:val="tx1"/>
                  </w14:solidFill>
                </w14:textFill>
              </w:rPr>
            </w:pPr>
            <w:r>
              <w:rPr>
                <w:rFonts w:hint="eastAsia" w:ascii="仿宋_GB2312" w:hAnsi="仿宋" w:eastAsia="仿宋_GB2312" w:cs="Arial"/>
                <w:b w:val="0"/>
                <w:bCs w:val="0"/>
                <w:sz w:val="28"/>
                <w:szCs w:val="28"/>
                <w:shd w:val="clear" w:color="auto" w:fill="auto"/>
                <w:lang w:val="en-US" w:eastAsia="zh-CN"/>
              </w:rPr>
              <w:t>习近平：坚持和完善中国特色社会主义制度推进国家治理体系和治理能力现代化</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自主学习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12" w:type="dxa"/>
            <w:vMerge w:val="continue"/>
            <w:tcBorders>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p>
        </w:tc>
        <w:tc>
          <w:tcPr>
            <w:tcW w:w="10650" w:type="dxa"/>
            <w:tcBorders>
              <w:top w:val="nil"/>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themeColor="text1"/>
                <w:kern w:val="0"/>
                <w:sz w:val="28"/>
                <w:szCs w:val="28"/>
                <w:lang w:val="en-US" w:eastAsia="zh-CN" w:bidi="ar"/>
                <w14:textFill>
                  <w14:solidFill>
                    <w14:schemeClr w14:val="tx1"/>
                  </w14:solidFill>
                </w14:textFill>
              </w:rPr>
            </w:pPr>
            <w:r>
              <w:rPr>
                <w:rFonts w:hint="eastAsia" w:ascii="仿宋_GB2312" w:hAnsi="仿宋" w:eastAsia="仿宋_GB2312" w:cs="Arial"/>
                <w:b w:val="0"/>
                <w:bCs w:val="0"/>
                <w:sz w:val="28"/>
                <w:szCs w:val="28"/>
                <w:shd w:val="clear" w:color="auto" w:fill="auto"/>
                <w:lang w:val="en-US" w:eastAsia="zh-CN"/>
              </w:rPr>
              <w:t>习近平：在“不忘初心、牢记使命”主题教育总结大会上的讲话</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集中学习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12" w:type="dxa"/>
            <w:vMerge w:val="restart"/>
            <w:tcBorders>
              <w:top w:val="single" w:color="auto" w:sz="4" w:space="0"/>
              <w:left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2月</w:t>
            </w:r>
          </w:p>
        </w:tc>
        <w:tc>
          <w:tcPr>
            <w:tcW w:w="10650" w:type="dxa"/>
            <w:tcBorders>
              <w:top w:val="nil"/>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000000" w:themeColor="text1"/>
                <w:kern w:val="0"/>
                <w:sz w:val="28"/>
                <w:szCs w:val="28"/>
                <w:lang w:val="en-US" w:eastAsia="zh-CN" w:bidi="ar"/>
                <w14:textFill>
                  <w14:solidFill>
                    <w14:schemeClr w14:val="tx1"/>
                  </w14:solidFill>
                </w14:textFill>
              </w:rPr>
            </w:pPr>
            <w:r>
              <w:rPr>
                <w:rFonts w:hint="eastAsia" w:ascii="仿宋_GB2312" w:hAnsi="仿宋" w:eastAsia="仿宋_GB2312" w:cs="Arial"/>
                <w:b w:val="0"/>
                <w:bCs w:val="0"/>
                <w:sz w:val="28"/>
                <w:szCs w:val="28"/>
                <w:shd w:val="clear" w:color="auto" w:fill="auto"/>
              </w:rPr>
              <w:t>习近平</w:t>
            </w:r>
            <w:r>
              <w:rPr>
                <w:rFonts w:hint="eastAsia" w:ascii="仿宋_GB2312" w:hAnsi="仿宋" w:eastAsia="仿宋_GB2312" w:cs="Arial"/>
                <w:b w:val="0"/>
                <w:bCs w:val="0"/>
                <w:sz w:val="28"/>
                <w:szCs w:val="28"/>
                <w:shd w:val="clear" w:color="auto" w:fill="auto"/>
                <w:lang w:val="en-US" w:eastAsia="zh-CN"/>
              </w:rPr>
              <w:t>总书记</w:t>
            </w:r>
            <w:r>
              <w:rPr>
                <w:rFonts w:hint="eastAsia" w:ascii="仿宋_GB2312" w:hAnsi="仿宋" w:eastAsia="仿宋_GB2312" w:cs="Arial"/>
                <w:b w:val="0"/>
                <w:bCs w:val="0"/>
                <w:sz w:val="28"/>
                <w:szCs w:val="28"/>
                <w:shd w:val="clear" w:color="auto" w:fill="auto"/>
              </w:rPr>
              <w:t>在中央政治局常委会会议研究应对新型冠状病毒肺炎疫情工作时的讲话</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自主学习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12" w:type="dxa"/>
            <w:vMerge w:val="continue"/>
            <w:tcBorders>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p>
        </w:tc>
        <w:tc>
          <w:tcPr>
            <w:tcW w:w="10650"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themeColor="text1"/>
                <w:kern w:val="0"/>
                <w:sz w:val="28"/>
                <w:szCs w:val="28"/>
                <w:lang w:val="en-US" w:eastAsia="zh-CN" w:bidi="ar"/>
                <w14:textFill>
                  <w14:solidFill>
                    <w14:schemeClr w14:val="tx1"/>
                  </w14:solidFill>
                </w14:textFill>
              </w:rPr>
            </w:pPr>
            <w:r>
              <w:rPr>
                <w:rFonts w:hint="eastAsia" w:ascii="仿宋_GB2312" w:hAnsi="仿宋" w:eastAsia="仿宋_GB2312" w:cs="Arial"/>
                <w:b w:val="0"/>
                <w:bCs w:val="0"/>
                <w:sz w:val="28"/>
                <w:szCs w:val="28"/>
                <w:shd w:val="clear" w:color="auto" w:fill="auto"/>
              </w:rPr>
              <w:t>习近平在统筹推进新冠肺炎疫情防控和经济社会发展工作部署会议上的讲话</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集中学习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1412"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3月</w:t>
            </w:r>
          </w:p>
        </w:tc>
        <w:tc>
          <w:tcPr>
            <w:tcW w:w="106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eastAsia" w:ascii="仿宋_GB2312" w:hAnsi="仿宋" w:eastAsia="仿宋_GB2312" w:cs="Arial"/>
                <w:b w:val="0"/>
                <w:bCs w:val="0"/>
                <w:sz w:val="28"/>
                <w:szCs w:val="28"/>
                <w:shd w:val="clear" w:color="auto" w:fill="auto"/>
              </w:rPr>
            </w:pPr>
            <w:r>
              <w:rPr>
                <w:rFonts w:hint="eastAsia" w:ascii="仿宋_GB2312" w:hAnsi="仿宋" w:eastAsia="仿宋_GB2312" w:cs="Arial"/>
                <w:b w:val="0"/>
                <w:bCs w:val="0"/>
                <w:sz w:val="28"/>
                <w:szCs w:val="28"/>
                <w:shd w:val="clear" w:color="auto" w:fill="auto"/>
              </w:rPr>
              <w:t>习近平在湖北省考察新冠肺炎疫情防控工作时的讲话</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eastAsia" w:ascii="仿宋_GB2312" w:hAnsi="仿宋" w:eastAsia="仿宋_GB2312" w:cs="Arial"/>
                <w:b w:val="0"/>
                <w:bCs w:val="0"/>
                <w:sz w:val="28"/>
                <w:szCs w:val="28"/>
                <w:shd w:val="clear" w:color="auto" w:fill="auto"/>
                <w:lang w:val="en-US" w:eastAsia="zh-CN"/>
              </w:rPr>
            </w:pPr>
            <w:r>
              <w:rPr>
                <w:rFonts w:hint="eastAsia" w:ascii="仿宋_GB2312" w:hAnsi="仿宋" w:eastAsia="仿宋_GB2312" w:cs="Arial"/>
                <w:b w:val="0"/>
                <w:bCs w:val="0"/>
                <w:sz w:val="28"/>
                <w:szCs w:val="28"/>
                <w:shd w:val="clear" w:color="auto" w:fill="auto"/>
              </w:rPr>
              <w:t>习近平在二十国集团领导人特别峰会上的重要讲话</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自主学习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1412"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p>
        </w:tc>
        <w:tc>
          <w:tcPr>
            <w:tcW w:w="106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bidi="ar"/>
                <w14:textFill>
                  <w14:solidFill>
                    <w14:schemeClr w14:val="tx1"/>
                  </w14:solidFill>
                </w14:textFill>
              </w:rPr>
              <w:t>传达学习2020年省市纪委全会精神</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bidi="ar"/>
                <w14:textFill>
                  <w14:solidFill>
                    <w14:schemeClr w14:val="tx1"/>
                  </w14:solidFill>
                </w14:textFill>
              </w:rPr>
              <w:t>全市师德师风建设提升年动员大会精神</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集中学习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0" w:hRule="atLeast"/>
        </w:trPr>
        <w:tc>
          <w:tcPr>
            <w:tcW w:w="1412" w:type="dxa"/>
            <w:vMerge w:val="restart"/>
            <w:tcBorders>
              <w:top w:val="single" w:color="auto" w:sz="4" w:space="0"/>
              <w:left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4月</w:t>
            </w:r>
          </w:p>
        </w:tc>
        <w:tc>
          <w:tcPr>
            <w:tcW w:w="10650" w:type="dxa"/>
            <w:tcBorders>
              <w:top w:val="single" w:color="auto" w:sz="4" w:space="0"/>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微软雅黑" w:eastAsia="仿宋_GB2312" w:cs="仿宋_GB2312"/>
                <w:b w:val="0"/>
                <w:bCs w:val="0"/>
                <w:color w:val="000000" w:themeColor="text1"/>
                <w:kern w:val="0"/>
                <w:sz w:val="28"/>
                <w:szCs w:val="28"/>
                <w:shd w:val="clear" w:fill="FFFFFF"/>
                <w:lang w:val="en-US" w:eastAsia="zh-CN" w:bidi="ar"/>
                <w14:textFill>
                  <w14:solidFill>
                    <w14:schemeClr w14:val="tx1"/>
                  </w14:solidFill>
                </w14:textFill>
              </w:rPr>
            </w:pPr>
            <w:r>
              <w:rPr>
                <w:rFonts w:hint="eastAsia" w:ascii="仿宋_GB2312" w:hAnsi="微软雅黑" w:eastAsia="仿宋_GB2312" w:cs="仿宋_GB2312"/>
                <w:b w:val="0"/>
                <w:bCs w:val="0"/>
                <w:color w:val="000000" w:themeColor="text1"/>
                <w:kern w:val="0"/>
                <w:sz w:val="28"/>
                <w:szCs w:val="28"/>
                <w:shd w:val="clear" w:fill="FFFFFF"/>
                <w:lang w:val="en-US" w:eastAsia="zh-CN" w:bidi="ar"/>
                <w14:textFill>
                  <w14:solidFill>
                    <w14:schemeClr w14:val="tx1"/>
                  </w14:solidFill>
                </w14:textFill>
              </w:rPr>
              <w:t>《中国共产党宣传工作条例》</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自主学习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5" w:hRule="atLeast"/>
        </w:trPr>
        <w:tc>
          <w:tcPr>
            <w:tcW w:w="1412" w:type="dxa"/>
            <w:vMerge w:val="continue"/>
            <w:tcBorders>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p>
        </w:tc>
        <w:tc>
          <w:tcPr>
            <w:tcW w:w="106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default" w:ascii="仿宋_GB2312" w:hAnsi="微软雅黑" w:eastAsia="仿宋_GB2312" w:cs="仿宋_GB2312"/>
                <w:b w:val="0"/>
                <w:bCs w:val="0"/>
                <w:color w:val="000000" w:themeColor="text1"/>
                <w:kern w:val="0"/>
                <w:sz w:val="28"/>
                <w:szCs w:val="28"/>
                <w:shd w:val="clear" w:fill="FFFFFF"/>
                <w:lang w:val="en-US" w:eastAsia="zh-CN" w:bidi="ar"/>
                <w14:textFill>
                  <w14:solidFill>
                    <w14:schemeClr w14:val="tx1"/>
                  </w14:solidFill>
                </w14:textFill>
              </w:rPr>
            </w:pPr>
            <w:r>
              <w:rPr>
                <w:rFonts w:hint="eastAsia" w:ascii="仿宋_GB2312" w:hAnsi="微软雅黑" w:eastAsia="仿宋_GB2312" w:cs="仿宋_GB2312"/>
                <w:b w:val="0"/>
                <w:bCs w:val="0"/>
                <w:color w:val="000000" w:themeColor="text1"/>
                <w:kern w:val="0"/>
                <w:sz w:val="28"/>
                <w:szCs w:val="28"/>
                <w:shd w:val="clear" w:fill="FFFFFF"/>
                <w:lang w:val="en-US" w:eastAsia="zh-CN" w:bidi="ar"/>
                <w14:textFill>
                  <w14:solidFill>
                    <w14:schemeClr w14:val="tx1"/>
                  </w14:solidFill>
                </w14:textFill>
              </w:rPr>
              <w:t>《习近平论党的宣传思想工作》</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集中学习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1412"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2"/>
                <w:kern w:val="0"/>
                <w:sz w:val="28"/>
                <w:szCs w:val="28"/>
                <w:lang w:val="en-US" w:eastAsia="zh-CN" w:bidi="ar"/>
                <w14:textFill>
                  <w14:solidFill>
                    <w14:schemeClr w14:val="tx1"/>
                  </w14:solidFill>
                </w14:textFill>
              </w:rPr>
              <w:t>5月</w:t>
            </w:r>
          </w:p>
        </w:tc>
        <w:tc>
          <w:tcPr>
            <w:tcW w:w="106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pPr>
            <w:r>
              <w:rPr>
                <w:rFonts w:hint="eastAsia" w:ascii="仿宋_GB2312" w:hAnsi="仿宋_GB2312" w:eastAsia="仿宋_GB2312" w:cs="仿宋_GB2312"/>
                <w:b w:val="0"/>
                <w:bCs w:val="0"/>
                <w:kern w:val="0"/>
                <w:sz w:val="28"/>
                <w:szCs w:val="28"/>
                <w:lang w:val="en-US" w:eastAsia="zh-CN" w:bidi="ar"/>
              </w:rPr>
              <w:t>《新时代公民道德建设实施纲要》</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自主学习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1412"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pacing w:val="-12"/>
                <w:kern w:val="0"/>
                <w:sz w:val="28"/>
                <w:szCs w:val="28"/>
                <w:lang w:val="en-US" w:eastAsia="zh-CN" w:bidi="ar"/>
                <w14:textFill>
                  <w14:solidFill>
                    <w14:schemeClr w14:val="tx1"/>
                  </w14:solidFill>
                </w14:textFill>
              </w:rPr>
            </w:pPr>
          </w:p>
        </w:tc>
        <w:tc>
          <w:tcPr>
            <w:tcW w:w="10650" w:type="dxa"/>
            <w:tcBorders>
              <w:top w:val="single" w:color="auto" w:sz="4" w:space="0"/>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kern w:val="0"/>
                <w:sz w:val="28"/>
                <w:szCs w:val="28"/>
                <w:lang w:val="en-US" w:eastAsia="zh-CN" w:bidi="ar"/>
              </w:rPr>
            </w:pPr>
            <w:r>
              <w:rPr>
                <w:rFonts w:hint="eastAsia" w:ascii="仿宋_GB2312" w:hAnsi="仿宋_GB2312" w:eastAsia="仿宋_GB2312" w:cs="仿宋_GB2312"/>
                <w:b w:val="0"/>
                <w:bCs w:val="0"/>
                <w:kern w:val="0"/>
                <w:sz w:val="28"/>
                <w:szCs w:val="28"/>
                <w:lang w:val="en-US" w:eastAsia="zh-CN" w:bidi="ar"/>
              </w:rPr>
              <w:t>《新时代爱国主义教育实施纲要》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b w:val="0"/>
                <w:bCs w:val="0"/>
                <w:kern w:val="0"/>
                <w:sz w:val="28"/>
                <w:szCs w:val="28"/>
                <w:lang w:val="en-US" w:eastAsia="zh-CN" w:bidi="ar"/>
              </w:rPr>
              <w:t>《新时代高等学校思想政治理论课教师队伍建设规定》</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集中学习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1412" w:type="dxa"/>
            <w:vMerge w:val="restart"/>
            <w:tcBorders>
              <w:top w:val="single" w:color="auto" w:sz="4" w:space="0"/>
              <w:left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6月</w:t>
            </w:r>
          </w:p>
        </w:tc>
        <w:tc>
          <w:tcPr>
            <w:tcW w:w="10650" w:type="dxa"/>
            <w:tcBorders>
              <w:top w:val="nil"/>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微软雅黑" w:eastAsia="仿宋_GB2312" w:cs="仿宋_GB2312"/>
                <w:b w:val="0"/>
                <w:bCs w:val="0"/>
                <w:color w:val="000000" w:themeColor="text1"/>
                <w:kern w:val="0"/>
                <w:sz w:val="28"/>
                <w:szCs w:val="28"/>
                <w:shd w:val="clear" w:fill="FFFFFF"/>
                <w:lang w:val="en-US" w:eastAsia="zh-CN" w:bidi="ar"/>
                <w14:textFill>
                  <w14:solidFill>
                    <w14:schemeClr w14:val="tx1"/>
                  </w14:solidFill>
                </w14:textFill>
              </w:rPr>
            </w:pPr>
            <w:r>
              <w:rPr>
                <w:rFonts w:hint="eastAsia" w:ascii="仿宋_GB2312" w:hAnsi="微软雅黑" w:eastAsia="仿宋_GB2312" w:cs="仿宋_GB2312"/>
                <w:b w:val="0"/>
                <w:bCs w:val="0"/>
                <w:color w:val="000000" w:themeColor="text1"/>
                <w:kern w:val="0"/>
                <w:sz w:val="28"/>
                <w:szCs w:val="28"/>
                <w:shd w:val="clear" w:fill="FFFFFF"/>
                <w:lang w:val="en-US" w:eastAsia="zh-CN" w:bidi="ar"/>
                <w14:textFill>
                  <w14:solidFill>
                    <w14:schemeClr w14:val="tx1"/>
                  </w14:solidFill>
                </w14:textFill>
              </w:rPr>
              <w:t>《习近平关于全面从严治党论述摘编》</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themeColor="text1"/>
                <w:kern w:val="0"/>
                <w:sz w:val="28"/>
                <w:szCs w:val="28"/>
                <w:lang w:val="en-US" w:eastAsia="zh-CN" w:bidi="ar"/>
                <w14:textFill>
                  <w14:solidFill>
                    <w14:schemeClr w14:val="tx1"/>
                  </w14:solidFill>
                </w14:textFill>
              </w:rPr>
            </w:pPr>
            <w:r>
              <w:rPr>
                <w:rFonts w:hint="eastAsia" w:ascii="仿宋_GB2312" w:hAnsi="微软雅黑" w:eastAsia="仿宋_GB2312" w:cs="仿宋_GB2312"/>
                <w:b w:val="0"/>
                <w:bCs w:val="0"/>
                <w:color w:val="000000" w:themeColor="text1"/>
                <w:kern w:val="0"/>
                <w:sz w:val="28"/>
                <w:szCs w:val="28"/>
                <w:shd w:val="clear" w:fill="FFFFFF"/>
                <w:lang w:val="en-US" w:eastAsia="zh-CN" w:bidi="ar"/>
                <w14:textFill>
                  <w14:solidFill>
                    <w14:schemeClr w14:val="tx1"/>
                  </w14:solidFill>
                </w14:textFill>
              </w:rPr>
              <w:t>《习近平关于党风廉政建设和反腐败斗争论述摘编》</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自主学习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1412" w:type="dxa"/>
            <w:vMerge w:val="continue"/>
            <w:tcBorders>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p>
        </w:tc>
        <w:tc>
          <w:tcPr>
            <w:tcW w:w="10650" w:type="dxa"/>
            <w:tcBorders>
              <w:top w:val="nil"/>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themeColor="text1"/>
                <w:kern w:val="0"/>
                <w:sz w:val="28"/>
                <w:szCs w:val="28"/>
                <w:lang w:val="en-US" w:eastAsia="zh-CN" w:bidi="ar"/>
                <w14:textFill>
                  <w14:solidFill>
                    <w14:schemeClr w14:val="tx1"/>
                  </w14:solidFill>
                </w14:textFill>
              </w:rPr>
            </w:pPr>
            <w:r>
              <w:rPr>
                <w:rFonts w:hint="eastAsia" w:ascii="仿宋_GB2312" w:hAnsi="微软雅黑" w:eastAsia="仿宋_GB2312" w:cs="仿宋_GB2312"/>
                <w:b w:val="0"/>
                <w:bCs w:val="0"/>
                <w:color w:val="000000" w:themeColor="text1"/>
                <w:kern w:val="0"/>
                <w:sz w:val="28"/>
                <w:szCs w:val="28"/>
                <w:shd w:val="clear" w:fill="FFFFFF"/>
                <w:lang w:val="en-US" w:eastAsia="zh-CN" w:bidi="ar"/>
                <w14:textFill>
                  <w14:solidFill>
                    <w14:schemeClr w14:val="tx1"/>
                  </w14:solidFill>
                </w14:textFill>
              </w:rPr>
              <w:t>《党委（党组）落实全面从严治党主体责任规定》</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集中学习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1412" w:type="dxa"/>
            <w:vMerge w:val="restart"/>
            <w:tcBorders>
              <w:top w:val="single" w:color="auto" w:sz="4" w:space="0"/>
              <w:left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7月</w:t>
            </w:r>
          </w:p>
        </w:tc>
        <w:tc>
          <w:tcPr>
            <w:tcW w:w="10650" w:type="dxa"/>
            <w:tcBorders>
              <w:top w:val="nil"/>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《中国共产党党章》及</w:t>
            </w:r>
            <w:r>
              <w:rPr>
                <w:rFonts w:hint="eastAsia" w:ascii="仿宋_GB2312" w:hAnsi="仿宋_GB2312" w:eastAsia="仿宋_GB2312" w:cs="仿宋_GB2312"/>
                <w:b w:val="0"/>
                <w:bCs w:val="0"/>
                <w:color w:val="000000" w:themeColor="text1"/>
                <w:kern w:val="0"/>
                <w:sz w:val="28"/>
                <w:szCs w:val="28"/>
                <w:lang w:val="en-US" w:eastAsia="zh-CN" w:bidi="ar"/>
                <w14:textFill>
                  <w14:solidFill>
                    <w14:schemeClr w14:val="tx1"/>
                  </w14:solidFill>
                </w14:textFill>
              </w:rPr>
              <w:t>党内法规制度</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自主学习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1412" w:type="dxa"/>
            <w:vMerge w:val="continue"/>
            <w:tcBorders>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0650" w:type="dxa"/>
            <w:tcBorders>
              <w:top w:val="nil"/>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《中国共产党党内关怀帮扶办法》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《党政领导干部选拔任用工作条例》</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集中学习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1412" w:type="dxa"/>
            <w:vMerge w:val="restart"/>
            <w:tcBorders>
              <w:top w:val="single" w:color="auto" w:sz="4" w:space="0"/>
              <w:left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8月</w:t>
            </w:r>
          </w:p>
        </w:tc>
        <w:tc>
          <w:tcPr>
            <w:tcW w:w="10650" w:type="dxa"/>
            <w:tcBorders>
              <w:top w:val="nil"/>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themeColor="text1"/>
                <w:kern w:val="0"/>
                <w:sz w:val="28"/>
                <w:szCs w:val="28"/>
                <w:lang w:val="en-US" w:eastAsia="zh-CN" w:bidi="ar"/>
                <w14:textFill>
                  <w14:solidFill>
                    <w14:schemeClr w14:val="tx1"/>
                  </w14:solidFill>
                </w14:textFill>
              </w:rPr>
            </w:pPr>
            <w:r>
              <w:rPr>
                <w:rFonts w:hint="eastAsia" w:ascii="仿宋_GB2312" w:hAnsi="微软雅黑" w:eastAsia="仿宋_GB2312" w:cs="仿宋_GB2312"/>
                <w:b w:val="0"/>
                <w:bCs w:val="0"/>
                <w:color w:val="000000" w:themeColor="text1"/>
                <w:kern w:val="0"/>
                <w:sz w:val="28"/>
                <w:szCs w:val="28"/>
                <w:shd w:val="clear" w:fill="FFFFFF"/>
                <w:lang w:val="en-US" w:eastAsia="zh-CN" w:bidi="ar"/>
                <w14:textFill>
                  <w14:solidFill>
                    <w14:schemeClr w14:val="tx1"/>
                  </w14:solidFill>
                </w14:textFill>
              </w:rPr>
              <w:t>习近平关于扎实实施乡村振兴战略的重要指示精神等内容</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自主学习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1412" w:type="dxa"/>
            <w:vMerge w:val="continue"/>
            <w:tcBorders>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p>
        </w:tc>
        <w:tc>
          <w:tcPr>
            <w:tcW w:w="10650" w:type="dxa"/>
            <w:tcBorders>
              <w:top w:val="nil"/>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微软雅黑" w:eastAsia="仿宋_GB2312" w:cs="仿宋_GB2312"/>
                <w:b w:val="0"/>
                <w:bCs w:val="0"/>
                <w:color w:val="000000" w:themeColor="text1"/>
                <w:kern w:val="0"/>
                <w:sz w:val="28"/>
                <w:szCs w:val="28"/>
                <w:shd w:val="clear" w:fill="FFFFFF"/>
                <w:lang w:val="en-US" w:eastAsia="zh-CN" w:bidi="ar"/>
                <w14:textFill>
                  <w14:solidFill>
                    <w14:schemeClr w14:val="tx1"/>
                  </w14:solidFill>
                </w14:textFill>
              </w:rPr>
            </w:pPr>
            <w:r>
              <w:rPr>
                <w:rFonts w:hint="eastAsia" w:ascii="仿宋_GB2312" w:hAnsi="微软雅黑" w:eastAsia="仿宋_GB2312" w:cs="仿宋_GB2312"/>
                <w:b w:val="0"/>
                <w:bCs w:val="0"/>
                <w:color w:val="000000" w:themeColor="text1"/>
                <w:kern w:val="0"/>
                <w:sz w:val="28"/>
                <w:szCs w:val="28"/>
                <w:shd w:val="clear" w:fill="FFFFFF"/>
                <w:lang w:val="en-US" w:eastAsia="zh-CN" w:bidi="ar"/>
                <w14:textFill>
                  <w14:solidFill>
                    <w14:schemeClr w14:val="tx1"/>
                  </w14:solidFill>
                </w14:textFill>
              </w:rPr>
              <w:t>《习近平扶贫论述摘编》</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themeColor="text1"/>
                <w:kern w:val="0"/>
                <w:sz w:val="28"/>
                <w:szCs w:val="28"/>
                <w:lang w:val="en-US" w:eastAsia="zh-CN" w:bidi="ar"/>
                <w14:textFill>
                  <w14:solidFill>
                    <w14:schemeClr w14:val="tx1"/>
                  </w14:solidFill>
                </w14:textFill>
              </w:rPr>
            </w:pPr>
            <w:r>
              <w:rPr>
                <w:rFonts w:hint="eastAsia" w:ascii="仿宋_GB2312" w:hAnsi="微软雅黑" w:eastAsia="仿宋_GB2312" w:cs="仿宋_GB2312"/>
                <w:b w:val="0"/>
                <w:bCs w:val="0"/>
                <w:color w:val="000000" w:themeColor="text1"/>
                <w:kern w:val="0"/>
                <w:sz w:val="28"/>
                <w:szCs w:val="28"/>
                <w:shd w:val="clear" w:fill="FFFFFF"/>
                <w:lang w:val="en-US" w:eastAsia="zh-CN" w:bidi="ar"/>
                <w14:textFill>
                  <w14:solidFill>
                    <w14:schemeClr w14:val="tx1"/>
                  </w14:solidFill>
                </w14:textFill>
              </w:rPr>
              <w:t>《习近平关于全面建成小康社会论述摘编》</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集中学习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1412"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9月</w:t>
            </w:r>
          </w:p>
        </w:tc>
        <w:tc>
          <w:tcPr>
            <w:tcW w:w="10650"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bidi="ar"/>
                <w14:textFill>
                  <w14:solidFill>
                    <w14:schemeClr w14:val="tx1"/>
                  </w14:solidFill>
                </w14:textFill>
              </w:rPr>
              <w:t>马克思主义基本原理</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自主学习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1412"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06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bidi="ar"/>
                <w14:textFill>
                  <w14:solidFill>
                    <w14:schemeClr w14:val="tx1"/>
                  </w14:solidFill>
                </w14:textFill>
              </w:rPr>
              <w:t>学习贯彻习近平关于民主集中制的重要论述</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集中学习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1412"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10月</w:t>
            </w:r>
          </w:p>
        </w:tc>
        <w:tc>
          <w:tcPr>
            <w:tcW w:w="106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微软雅黑" w:eastAsia="仿宋_GB2312" w:cs="仿宋_GB2312"/>
                <w:b w:val="0"/>
                <w:bCs w:val="0"/>
                <w:color w:val="000000" w:themeColor="text1"/>
                <w:kern w:val="0"/>
                <w:sz w:val="28"/>
                <w:szCs w:val="28"/>
                <w:shd w:val="clear" w:fill="FFFFFF"/>
                <w:lang w:val="en-US" w:eastAsia="zh-CN" w:bidi="ar"/>
                <w14:textFill>
                  <w14:solidFill>
                    <w14:schemeClr w14:val="tx1"/>
                  </w14:solidFill>
                </w14:textFill>
              </w:rPr>
            </w:pPr>
            <w:r>
              <w:rPr>
                <w:rFonts w:hint="eastAsia" w:ascii="仿宋_GB2312" w:hAnsi="微软雅黑" w:eastAsia="仿宋_GB2312" w:cs="仿宋_GB2312"/>
                <w:b w:val="0"/>
                <w:bCs w:val="0"/>
                <w:color w:val="000000" w:themeColor="text1"/>
                <w:kern w:val="0"/>
                <w:sz w:val="28"/>
                <w:szCs w:val="28"/>
                <w:shd w:val="clear" w:fill="FFFFFF"/>
                <w:lang w:val="en-US" w:eastAsia="zh-CN" w:bidi="ar"/>
                <w14:textFill>
                  <w14:solidFill>
                    <w14:schemeClr w14:val="tx1"/>
                  </w14:solidFill>
                </w14:textFill>
              </w:rPr>
              <w:t>《关于坚持和发展中国特色社会主义的几个问题》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微软雅黑" w:eastAsia="仿宋_GB2312" w:cs="仿宋_GB2312"/>
                <w:b w:val="0"/>
                <w:bCs w:val="0"/>
                <w:color w:val="000000" w:themeColor="text1"/>
                <w:kern w:val="0"/>
                <w:sz w:val="28"/>
                <w:szCs w:val="28"/>
                <w:shd w:val="clear" w:fill="FFFFFF"/>
                <w:lang w:val="en-US" w:eastAsia="zh-CN" w:bidi="ar"/>
                <w14:textFill>
                  <w14:solidFill>
                    <w14:schemeClr w14:val="tx1"/>
                  </w14:solidFill>
                </w14:textFill>
              </w:rPr>
            </w:pPr>
            <w:r>
              <w:rPr>
                <w:rFonts w:hint="eastAsia" w:ascii="仿宋_GB2312" w:hAnsi="微软雅黑" w:eastAsia="仿宋_GB2312" w:cs="仿宋_GB2312"/>
                <w:b w:val="0"/>
                <w:bCs w:val="0"/>
                <w:color w:val="000000" w:themeColor="text1"/>
                <w:kern w:val="0"/>
                <w:sz w:val="28"/>
                <w:szCs w:val="28"/>
                <w:shd w:val="clear" w:fill="FFFFFF"/>
                <w:lang w:val="en-US" w:eastAsia="zh-CN" w:bidi="ar"/>
                <w14:textFill>
                  <w14:solidFill>
                    <w14:schemeClr w14:val="tx1"/>
                  </w14:solidFill>
                </w14:textFill>
              </w:rPr>
              <w:t>《中国共产党的九十年》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000000" w:themeColor="text1"/>
                <w:kern w:val="0"/>
                <w:sz w:val="28"/>
                <w:szCs w:val="28"/>
                <w:lang w:val="en-US" w:eastAsia="zh-CN" w:bidi="ar"/>
                <w14:textFill>
                  <w14:solidFill>
                    <w14:schemeClr w14:val="tx1"/>
                  </w14:solidFill>
                </w14:textFill>
              </w:rPr>
            </w:pPr>
            <w:r>
              <w:rPr>
                <w:rFonts w:hint="eastAsia" w:ascii="仿宋_GB2312" w:hAnsi="微软雅黑" w:eastAsia="仿宋_GB2312" w:cs="仿宋_GB2312"/>
                <w:b w:val="0"/>
                <w:bCs w:val="0"/>
                <w:color w:val="000000" w:themeColor="text1"/>
                <w:kern w:val="0"/>
                <w:sz w:val="28"/>
                <w:szCs w:val="28"/>
                <w:shd w:val="clear" w:fill="FFFFFF"/>
                <w:lang w:val="en-US" w:eastAsia="zh-CN" w:bidi="ar"/>
                <w14:textFill>
                  <w14:solidFill>
                    <w14:schemeClr w14:val="tx1"/>
                  </w14:solidFill>
                </w14:textFill>
              </w:rPr>
              <w:t>《中国共产党史》第一、二卷等</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自主学习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1412"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p>
        </w:tc>
        <w:tc>
          <w:tcPr>
            <w:tcW w:w="106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themeColor="text1"/>
                <w:kern w:val="0"/>
                <w:sz w:val="28"/>
                <w:szCs w:val="28"/>
                <w:lang w:val="en-US" w:eastAsia="zh-CN" w:bidi="ar"/>
                <w14:textFill>
                  <w14:solidFill>
                    <w14:schemeClr w14:val="tx1"/>
                  </w14:solidFill>
                </w14:textFill>
              </w:rPr>
            </w:pPr>
            <w:r>
              <w:rPr>
                <w:rFonts w:hint="eastAsia" w:ascii="仿宋_GB2312" w:hAnsi="微软雅黑" w:eastAsia="仿宋_GB2312" w:cs="仿宋_GB2312"/>
                <w:b w:val="0"/>
                <w:bCs w:val="0"/>
                <w:color w:val="000000" w:themeColor="text1"/>
                <w:kern w:val="0"/>
                <w:sz w:val="28"/>
                <w:szCs w:val="28"/>
                <w:shd w:val="clear" w:fill="FFFFFF"/>
                <w:lang w:val="en-US" w:eastAsia="zh-CN" w:bidi="ar"/>
                <w14:textFill>
                  <w14:solidFill>
                    <w14:schemeClr w14:val="tx1"/>
                  </w14:solidFill>
                </w14:textFill>
              </w:rPr>
              <w:t>深入学习贯彻习近平总书记关于党史、新中国史、改革开放史的重要论述</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集中学习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1412" w:type="dxa"/>
            <w:vMerge w:val="restart"/>
            <w:tcBorders>
              <w:top w:val="single" w:color="auto" w:sz="4" w:space="0"/>
              <w:left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2"/>
                <w:kern w:val="0"/>
                <w:sz w:val="28"/>
                <w:szCs w:val="28"/>
                <w:lang w:val="en-US" w:eastAsia="zh-CN" w:bidi="ar"/>
                <w14:textFill>
                  <w14:solidFill>
                    <w14:schemeClr w14:val="tx1"/>
                  </w14:solidFill>
                </w14:textFill>
              </w:rPr>
              <w:t>11月</w:t>
            </w:r>
          </w:p>
        </w:tc>
        <w:tc>
          <w:tcPr>
            <w:tcW w:w="106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深入学习习近平全面依法治国重要论述</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自主学习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0" w:hRule="atLeast"/>
        </w:trPr>
        <w:tc>
          <w:tcPr>
            <w:tcW w:w="1412" w:type="dxa"/>
            <w:vMerge w:val="continue"/>
            <w:tcBorders>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pacing w:val="-12"/>
                <w:kern w:val="0"/>
                <w:sz w:val="28"/>
                <w:szCs w:val="28"/>
                <w:lang w:val="en-US" w:eastAsia="zh-CN" w:bidi="ar"/>
                <w14:textFill>
                  <w14:solidFill>
                    <w14:schemeClr w14:val="tx1"/>
                  </w14:solidFill>
                </w14:textFill>
              </w:rPr>
            </w:pPr>
          </w:p>
        </w:tc>
        <w:tc>
          <w:tcPr>
            <w:tcW w:w="106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学习党的十九届五中全会精神</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集中学习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0" w:hRule="atLeast"/>
        </w:trPr>
        <w:tc>
          <w:tcPr>
            <w:tcW w:w="1412" w:type="dxa"/>
            <w:vMerge w:val="restart"/>
            <w:tcBorders>
              <w:top w:val="single" w:color="auto" w:sz="4" w:space="0"/>
              <w:left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12月</w:t>
            </w:r>
          </w:p>
        </w:tc>
        <w:tc>
          <w:tcPr>
            <w:tcW w:w="106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bidi="ar"/>
                <w14:textFill>
                  <w14:solidFill>
                    <w14:schemeClr w14:val="tx1"/>
                  </w14:solidFill>
                </w14:textFill>
              </w:rPr>
              <w:t>学习贯彻习近平新时代中国特色社会主义思想理论体系</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自主学习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0" w:hRule="atLeast"/>
        </w:trPr>
        <w:tc>
          <w:tcPr>
            <w:tcW w:w="1412" w:type="dxa"/>
            <w:vMerge w:val="continue"/>
            <w:tcBorders>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lang w:val="en-US" w:eastAsia="zh-CN"/>
              </w:rPr>
            </w:pPr>
          </w:p>
        </w:tc>
        <w:tc>
          <w:tcPr>
            <w:tcW w:w="106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bidi="ar"/>
                <w14:textFill>
                  <w14:solidFill>
                    <w14:schemeClr w14:val="tx1"/>
                  </w14:solidFill>
                </w14:textFill>
              </w:rPr>
              <w:t>学习习近平关于党的初心和使命的重要论述</w:t>
            </w:r>
          </w:p>
        </w:tc>
        <w:tc>
          <w:tcPr>
            <w:tcW w:w="18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集中学习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390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left"/>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▲备注：每次学习严格落实“自学、听课、中心发言、集中研讨、小结、通报”六个环节，集中理论学习时间与内容，可根据实际情况进行相应调整。</w:t>
            </w:r>
          </w:p>
        </w:tc>
      </w:tr>
    </w:tbl>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937810"/>
    <w:rsid w:val="13937810"/>
    <w:rsid w:val="2A232520"/>
    <w:rsid w:val="54D22184"/>
    <w:rsid w:val="70475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Office_11.1.0.9582_F1E327BC-269C-435d-A152-05C5408002CA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2019-05-10T01:44:00Z</dcterms:created>
  <dc:creator>彭小彦</dc:creator>
  <cp:lastModifiedBy>彭小彦</cp:lastModifiedBy>
  <dcterms:modified xsi:type="dcterms:W3CDTF">2020-04-28T03:10:39Z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2052-11.1.0.9582</vt:lpwstr>
  </property>
</Properties>
</file>