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863FA8">
      <w:pPr>
        <w:spacing w:after="156" w:afterLines="50" w:line="360" w:lineRule="auto"/>
        <w:jc w:val="center"/>
      </w:pPr>
      <w:r>
        <w:rPr>
          <w:rFonts w:hint="eastAsia" w:ascii="仿宋" w:hAnsi="仿宋" w:eastAsia="仿宋"/>
          <w:b/>
          <w:sz w:val="44"/>
          <w:szCs w:val="44"/>
        </w:rPr>
        <w:t>信息工程系党支部</w:t>
      </w:r>
      <w:r>
        <w:rPr>
          <w:rFonts w:hint="eastAsia" w:ascii="仿宋" w:hAnsi="仿宋" w:eastAsia="仿宋"/>
          <w:b/>
          <w:sz w:val="44"/>
          <w:szCs w:val="44"/>
          <w:lang w:val="en-US" w:eastAsia="zh-CN"/>
        </w:rPr>
        <w:t>9</w:t>
      </w:r>
      <w:r>
        <w:rPr>
          <w:rFonts w:hint="eastAsia" w:ascii="仿宋" w:hAnsi="仿宋" w:eastAsia="仿宋"/>
          <w:b/>
          <w:sz w:val="44"/>
          <w:szCs w:val="44"/>
        </w:rPr>
        <w:t>月党建信息报</w:t>
      </w:r>
    </w:p>
    <w:p w14:paraId="334ED88D">
      <w:pPr>
        <w:keepNext w:val="0"/>
        <w:keepLines w:val="0"/>
        <w:pageBreakBefore w:val="0"/>
        <w:widowControl w:val="0"/>
        <w:numPr>
          <w:ilvl w:val="0"/>
          <w:numId w:val="1"/>
        </w:numPr>
        <w:kinsoku/>
        <w:wordWrap/>
        <w:overflowPunct/>
        <w:topLinePunct w:val="0"/>
        <w:autoSpaceDE/>
        <w:autoSpaceDN/>
        <w:bidi w:val="0"/>
        <w:adjustRightInd/>
        <w:snapToGrid w:val="0"/>
        <w:spacing w:line="520" w:lineRule="exact"/>
        <w:ind w:left="0" w:leftChars="0" w:firstLine="643" w:firstLineChars="200"/>
        <w:jc w:val="both"/>
        <w:textAlignment w:val="auto"/>
        <w:rPr>
          <w:rFonts w:hint="eastAsia" w:ascii="仿宋" w:hAnsi="仿宋" w:eastAsia="仿宋" w:cs="仿宋"/>
          <w:b/>
          <w:bCs/>
          <w:sz w:val="32"/>
          <w:szCs w:val="32"/>
        </w:rPr>
      </w:pPr>
      <w:r>
        <w:rPr>
          <w:rFonts w:hint="eastAsia" w:ascii="仿宋" w:hAnsi="仿宋" w:eastAsia="仿宋" w:cs="仿宋"/>
          <w:b/>
          <w:bCs/>
          <w:sz w:val="32"/>
          <w:szCs w:val="32"/>
        </w:rPr>
        <w:t>落实“三会一课”制度情况</w:t>
      </w:r>
    </w:p>
    <w:p w14:paraId="0C964281">
      <w:pPr>
        <w:keepNext w:val="0"/>
        <w:keepLines w:val="0"/>
        <w:pageBreakBefore w:val="0"/>
        <w:widowControl w:val="0"/>
        <w:numPr>
          <w:ilvl w:val="0"/>
          <w:numId w:val="0"/>
        </w:numPr>
        <w:tabs>
          <w:tab w:val="left" w:pos="8312"/>
        </w:tabs>
        <w:kinsoku/>
        <w:wordWrap/>
        <w:overflowPunct/>
        <w:topLinePunct w:val="0"/>
        <w:autoSpaceDE/>
        <w:autoSpaceDN/>
        <w:bidi w:val="0"/>
        <w:adjustRightInd w:val="0"/>
        <w:snapToGrid w:val="0"/>
        <w:spacing w:line="360" w:lineRule="auto"/>
        <w:ind w:right="0" w:rightChars="0" w:firstLine="560" w:firstLineChars="200"/>
        <w:jc w:val="left"/>
        <w:textAlignment w:val="auto"/>
        <w:rPr>
          <w:rFonts w:hint="default" w:ascii="仿宋" w:hAnsi="仿宋" w:eastAsia="宋体"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1.9月15日在D125召开支部委员会，应到会委员5名，实到会委员5名</w:t>
      </w:r>
      <w:r>
        <w:rPr>
          <w:rFonts w:hint="eastAsia" w:ascii="仿宋" w:hAnsi="仿宋" w:eastAsia="仿宋" w:cs="仿宋"/>
          <w:color w:val="0000FF"/>
          <w:sz w:val="28"/>
          <w:szCs w:val="28"/>
          <w:lang w:val="en-US" w:eastAsia="zh-CN"/>
        </w:rPr>
        <w:t>，</w:t>
      </w:r>
      <w:r>
        <w:rPr>
          <w:rFonts w:hint="eastAsia" w:ascii="仿宋" w:hAnsi="仿宋" w:eastAsia="仿宋" w:cs="仿宋"/>
          <w:color w:val="000000" w:themeColor="text1"/>
          <w:sz w:val="28"/>
          <w:szCs w:val="28"/>
          <w:lang w:val="en-US" w:eastAsia="zh-CN"/>
          <w14:textFill>
            <w14:solidFill>
              <w14:schemeClr w14:val="tx1"/>
            </w14:solidFill>
          </w14:textFill>
        </w:rPr>
        <w:t>学习了第一议题《习近平：</w:t>
      </w:r>
      <w:r>
        <w:rPr>
          <w:rFonts w:hint="eastAsia" w:ascii="仿宋" w:hAnsi="仿宋" w:eastAsia="仿宋" w:cs="仿宋"/>
          <w:color w:val="000000" w:themeColor="text1"/>
          <w:sz w:val="32"/>
          <w:szCs w:val="32"/>
          <w:lang w:val="en-US" w:eastAsia="zh-CN"/>
          <w14:textFill>
            <w14:solidFill>
              <w14:schemeClr w14:val="tx1"/>
            </w14:solidFill>
          </w14:textFill>
        </w:rPr>
        <w:t>习近平在金砖国家领导人线上峰会的讲话</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32"/>
          <w:szCs w:val="32"/>
          <w:lang w:val="en-US" w:eastAsia="zh-CN"/>
          <w14:textFill>
            <w14:solidFill>
              <w14:schemeClr w14:val="tx1"/>
            </w14:solidFill>
          </w14:textFill>
        </w:rPr>
        <w:t>学习了《中国共产党纪律处分条例》部分章节；接着，研究讨论了2025年秋季技工助学金贫困认定相关事宜。</w:t>
      </w:r>
    </w:p>
    <w:p w14:paraId="551D7050">
      <w:pPr>
        <w:numPr>
          <w:ilvl w:val="0"/>
          <w:numId w:val="0"/>
        </w:numPr>
        <w:snapToGrid w:val="0"/>
        <w:spacing w:after="156" w:afterLines="50" w:line="324" w:lineRule="auto"/>
        <w:ind w:left="-562" w:leftChars="0" w:firstLine="562" w:firstLineChars="0"/>
        <w:rPr>
          <w:rFonts w:hint="eastAsia" w:ascii="仿宋" w:hAnsi="仿宋" w:eastAsia="仿宋" w:cs="仿宋"/>
          <w:b/>
          <w:bCs/>
          <w:sz w:val="32"/>
          <w:szCs w:val="32"/>
        </w:rPr>
      </w:pPr>
      <w:r>
        <w:rPr>
          <w:rFonts w:hint="eastAsia" w:ascii="仿宋" w:hAnsi="仿宋" w:eastAsia="仿宋" w:cs="仿宋"/>
          <w:b/>
          <w:bCs/>
          <w:kern w:val="2"/>
          <w:sz w:val="32"/>
          <w:szCs w:val="32"/>
          <w:lang w:val="en-US" w:eastAsia="zh-CN" w:bidi="ar-SA"/>
        </w:rPr>
        <w:t>二、</w:t>
      </w:r>
      <w:r>
        <w:rPr>
          <w:rFonts w:hint="eastAsia" w:ascii="仿宋" w:hAnsi="仿宋" w:eastAsia="仿宋" w:cs="仿宋"/>
          <w:b/>
          <w:bCs/>
          <w:sz w:val="32"/>
          <w:szCs w:val="32"/>
        </w:rPr>
        <w:t>主题党日活动开展情况</w:t>
      </w:r>
    </w:p>
    <w:p w14:paraId="6AEFC7CE">
      <w:pPr>
        <w:numPr>
          <w:ilvl w:val="0"/>
          <w:numId w:val="0"/>
        </w:numPr>
        <w:snapToGrid w:val="0"/>
        <w:spacing w:after="156" w:afterLines="50" w:line="324" w:lineRule="auto"/>
        <w:ind w:leftChars="0"/>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drawing>
          <wp:inline distT="0" distB="0" distL="114300" distR="114300">
            <wp:extent cx="4993640" cy="2809240"/>
            <wp:effectExtent l="0" t="0" r="16510" b="10160"/>
            <wp:docPr id="2" name="图片 2" descr="ca5c094c9c8b7621b7328607bab731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a5c094c9c8b7621b7328607bab731e5"/>
                    <pic:cNvPicPr>
                      <a:picLocks noChangeAspect="1"/>
                    </pic:cNvPicPr>
                  </pic:nvPicPr>
                  <pic:blipFill>
                    <a:blip r:embed="rId4"/>
                    <a:stretch>
                      <a:fillRect/>
                    </a:stretch>
                  </pic:blipFill>
                  <pic:spPr>
                    <a:xfrm>
                      <a:off x="0" y="0"/>
                      <a:ext cx="4993640" cy="2809240"/>
                    </a:xfrm>
                    <a:prstGeom prst="rect">
                      <a:avLst/>
                    </a:prstGeom>
                  </pic:spPr>
                </pic:pic>
              </a:graphicData>
            </a:graphic>
          </wp:inline>
        </w:drawing>
      </w:r>
    </w:p>
    <w:p w14:paraId="05D64CD2">
      <w:pPr>
        <w:numPr>
          <w:ilvl w:val="0"/>
          <w:numId w:val="0"/>
        </w:numPr>
        <w:snapToGrid w:val="0"/>
        <w:spacing w:after="156" w:afterLines="50" w:line="324" w:lineRule="auto"/>
        <w:ind w:left="280" w:leftChars="0" w:hanging="280" w:hangingChars="100"/>
        <w:jc w:val="left"/>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9月25日，信息工程系开展</w:t>
      </w:r>
      <w:r>
        <w:rPr>
          <w:rFonts w:hint="eastAsia" w:ascii="仿宋" w:hAnsi="仿宋" w:eastAsia="仿宋" w:cs="仿宋"/>
          <w:b/>
          <w:bCs/>
          <w:color w:val="000000" w:themeColor="text1"/>
          <w:kern w:val="2"/>
          <w:sz w:val="28"/>
          <w:szCs w:val="28"/>
          <w:lang w:val="en-US" w:eastAsia="zh-CN" w:bidi="ar-SA"/>
          <w14:textFill>
            <w14:solidFill>
              <w14:schemeClr w14:val="tx1"/>
            </w14:solidFill>
          </w14:textFill>
        </w:rPr>
        <w:t>“躬耕教坛、强国有我暨深入贯彻中央八项规定精神学习教育总结大会”</w:t>
      </w:r>
      <w:r>
        <w:rPr>
          <w:rFonts w:hint="eastAsia" w:ascii="仿宋" w:hAnsi="仿宋" w:eastAsia="仿宋" w:cs="仿宋"/>
          <w:kern w:val="2"/>
          <w:sz w:val="28"/>
          <w:szCs w:val="28"/>
          <w:lang w:val="en-US" w:eastAsia="zh-CN" w:bidi="ar-SA"/>
        </w:rPr>
        <w:t>主题党日活动。</w:t>
      </w:r>
    </w:p>
    <w:p w14:paraId="39ADF9F3">
      <w:pPr>
        <w:keepNext w:val="0"/>
        <w:keepLines w:val="0"/>
        <w:pageBreakBefore w:val="0"/>
        <w:widowControl w:val="0"/>
        <w:kinsoku/>
        <w:wordWrap/>
        <w:overflowPunct/>
        <w:topLinePunct w:val="0"/>
        <w:autoSpaceDE/>
        <w:autoSpaceDN/>
        <w:bidi w:val="0"/>
        <w:adjustRightInd/>
        <w:snapToGrid w:val="0"/>
        <w:spacing w:line="560" w:lineRule="exact"/>
        <w:ind w:left="0" w:leftChars="0" w:firstLine="562" w:firstLineChars="200"/>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（一）第一议题</w:t>
      </w:r>
    </w:p>
    <w:p w14:paraId="3CAA2C44">
      <w:pPr>
        <w:keepNext w:val="0"/>
        <w:keepLines w:val="0"/>
        <w:pageBreakBefore w:val="0"/>
        <w:widowControl w:val="0"/>
        <w:kinsoku/>
        <w:wordWrap/>
        <w:overflowPunct/>
        <w:topLinePunct w:val="0"/>
        <w:autoSpaceDE/>
        <w:autoSpaceDN/>
        <w:bidi w:val="0"/>
        <w:adjustRightInd/>
        <w:snapToGrid w:val="0"/>
        <w:spacing w:line="560" w:lineRule="exact"/>
        <w:ind w:left="0" w:leftChars="0" w:firstLine="560" w:firstLineChars="200"/>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学习了《</w:t>
      </w:r>
      <w:r>
        <w:rPr>
          <w:rFonts w:hint="eastAsia" w:ascii="仿宋" w:hAnsi="仿宋" w:eastAsia="仿宋" w:cs="仿宋"/>
          <w:b w:val="0"/>
          <w:bCs w:val="0"/>
          <w:sz w:val="32"/>
          <w:szCs w:val="32"/>
          <w:lang w:val="en-US" w:eastAsia="zh-CN"/>
        </w:rPr>
        <w:t>习近平总书记关于锲而不舍落实中央八项规定精神推进作风建设常态化长效化重要指示精神</w:t>
      </w:r>
      <w:r>
        <w:rPr>
          <w:rFonts w:hint="eastAsia" w:ascii="仿宋" w:hAnsi="仿宋" w:eastAsia="仿宋" w:cs="仿宋"/>
          <w:sz w:val="28"/>
          <w:szCs w:val="28"/>
          <w:lang w:val="en-US" w:eastAsia="zh-CN"/>
        </w:rPr>
        <w:t>》（领学：魏翔）。</w:t>
      </w:r>
    </w:p>
    <w:p w14:paraId="1C903EE2">
      <w:pPr>
        <w:keepNext w:val="0"/>
        <w:keepLines w:val="0"/>
        <w:pageBreakBefore w:val="0"/>
        <w:widowControl w:val="0"/>
        <w:kinsoku/>
        <w:wordWrap/>
        <w:overflowPunct/>
        <w:topLinePunct w:val="0"/>
        <w:autoSpaceDE/>
        <w:autoSpaceDN/>
        <w:bidi w:val="0"/>
        <w:adjustRightInd/>
        <w:snapToGrid w:val="0"/>
        <w:spacing w:line="560" w:lineRule="exact"/>
        <w:ind w:left="0" w:leftChars="0" w:firstLine="562" w:firstLineChars="200"/>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（二）第二议题：集中学习</w:t>
      </w:r>
    </w:p>
    <w:p w14:paraId="1A1EF958">
      <w:pPr>
        <w:pStyle w:val="2"/>
        <w:numPr>
          <w:ilvl w:val="0"/>
          <w:numId w:val="0"/>
        </w:numPr>
        <w:ind w:left="0" w:leftChars="0" w:firstLine="640" w:firstLineChars="200"/>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w:t>
      </w:r>
      <w:r>
        <w:rPr>
          <w:rFonts w:hint="default" w:ascii="仿宋" w:hAnsi="仿宋" w:eastAsia="仿宋" w:cs="仿宋"/>
          <w:b w:val="0"/>
          <w:bCs w:val="0"/>
          <w:sz w:val="32"/>
          <w:szCs w:val="32"/>
          <w:lang w:val="en-US" w:eastAsia="zh-CN"/>
        </w:rPr>
        <w:t>深入贯彻中央八项规定精神学习教育简报——中央党的建设工作领导小组召开会议部署学习教育总结收尾工作</w:t>
      </w:r>
      <w:bookmarkStart w:id="0" w:name="_GoBack"/>
      <w:r>
        <w:rPr>
          <w:rFonts w:hint="default" w:ascii="仿宋" w:hAnsi="仿宋" w:eastAsia="仿宋" w:cs="仿宋"/>
          <w:b w:val="0"/>
          <w:bCs w:val="0"/>
          <w:sz w:val="32"/>
          <w:szCs w:val="32"/>
          <w:lang w:val="en-US" w:eastAsia="zh-CN"/>
        </w:rPr>
        <w:t>》</w:t>
      </w:r>
      <w:bookmarkEnd w:id="0"/>
      <w:r>
        <w:rPr>
          <w:rFonts w:hint="default" w:ascii="仿宋" w:hAnsi="仿宋" w:eastAsia="仿宋" w:cs="仿宋"/>
          <w:b w:val="0"/>
          <w:bCs w:val="0"/>
          <w:sz w:val="32"/>
          <w:szCs w:val="32"/>
          <w:lang w:val="en-US" w:eastAsia="zh-CN"/>
        </w:rPr>
        <w:t>（领学：</w:t>
      </w:r>
      <w:r>
        <w:rPr>
          <w:rFonts w:hint="eastAsia" w:ascii="仿宋" w:hAnsi="仿宋" w:eastAsia="仿宋" w:cs="仿宋"/>
          <w:b w:val="0"/>
          <w:bCs w:val="0"/>
          <w:sz w:val="32"/>
          <w:szCs w:val="32"/>
          <w:lang w:val="en-US" w:eastAsia="zh-CN"/>
        </w:rPr>
        <w:t>魏翔</w:t>
      </w:r>
      <w:r>
        <w:rPr>
          <w:rFonts w:hint="default" w:ascii="仿宋" w:hAnsi="仿宋" w:eastAsia="仿宋" w:cs="仿宋"/>
          <w:b w:val="0"/>
          <w:bCs w:val="0"/>
          <w:sz w:val="32"/>
          <w:szCs w:val="32"/>
          <w:lang w:val="en-US" w:eastAsia="zh-CN"/>
        </w:rPr>
        <w:t>）</w:t>
      </w:r>
    </w:p>
    <w:p w14:paraId="4E2E74ED">
      <w:pPr>
        <w:pStyle w:val="2"/>
        <w:numPr>
          <w:ilvl w:val="0"/>
          <w:numId w:val="0"/>
        </w:numPr>
        <w:ind w:left="0" w:leftChars="0" w:firstLine="640" w:firstLineChars="200"/>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w:t>
      </w:r>
      <w:r>
        <w:rPr>
          <w:rFonts w:hint="default" w:ascii="仿宋" w:hAnsi="仿宋" w:eastAsia="仿宋" w:cs="仿宋"/>
          <w:b w:val="0"/>
          <w:bCs w:val="0"/>
          <w:sz w:val="32"/>
          <w:szCs w:val="32"/>
          <w:lang w:val="en-US" w:eastAsia="zh-CN"/>
        </w:rPr>
        <w:t>《沈晓明同志在省委常委会会议暨省委党的建设工作领导小组会议上的讲话》（领学</w:t>
      </w:r>
      <w:r>
        <w:rPr>
          <w:rFonts w:hint="eastAsia" w:ascii="仿宋" w:hAnsi="仿宋" w:eastAsia="仿宋" w:cs="仿宋"/>
          <w:b w:val="0"/>
          <w:bCs w:val="0"/>
          <w:sz w:val="32"/>
          <w:szCs w:val="32"/>
          <w:lang w:val="en-US" w:eastAsia="zh-CN"/>
        </w:rPr>
        <w:t>：魏翔</w:t>
      </w:r>
      <w:r>
        <w:rPr>
          <w:rFonts w:hint="default" w:ascii="仿宋" w:hAnsi="仿宋" w:eastAsia="仿宋" w:cs="仿宋"/>
          <w:b w:val="0"/>
          <w:bCs w:val="0"/>
          <w:sz w:val="32"/>
          <w:szCs w:val="32"/>
          <w:lang w:val="en-US" w:eastAsia="zh-CN"/>
        </w:rPr>
        <w:t>）</w:t>
      </w:r>
    </w:p>
    <w:p w14:paraId="46A4915C">
      <w:pPr>
        <w:pStyle w:val="2"/>
        <w:numPr>
          <w:ilvl w:val="0"/>
          <w:numId w:val="0"/>
        </w:numPr>
        <w:ind w:left="0" w:leftChars="0" w:firstLine="640" w:firstLineChars="200"/>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4.</w:t>
      </w:r>
      <w:r>
        <w:rPr>
          <w:rFonts w:hint="default" w:ascii="仿宋" w:hAnsi="仿宋" w:eastAsia="仿宋" w:cs="仿宋"/>
          <w:b w:val="0"/>
          <w:bCs w:val="0"/>
          <w:sz w:val="32"/>
          <w:szCs w:val="32"/>
          <w:lang w:val="en-US" w:eastAsia="zh-CN"/>
        </w:rPr>
        <w:t>《朱洪武同志在市委常委会会议暨市委党的建设工作领导小组会议上的讲话》（领学：</w:t>
      </w:r>
      <w:r>
        <w:rPr>
          <w:rFonts w:hint="eastAsia" w:ascii="仿宋" w:hAnsi="仿宋" w:eastAsia="仿宋" w:cs="仿宋"/>
          <w:b w:val="0"/>
          <w:bCs w:val="0"/>
          <w:sz w:val="32"/>
          <w:szCs w:val="32"/>
          <w:lang w:val="en-US" w:eastAsia="zh-CN"/>
        </w:rPr>
        <w:t>魏翔</w:t>
      </w:r>
      <w:r>
        <w:rPr>
          <w:rFonts w:hint="default" w:ascii="仿宋" w:hAnsi="仿宋" w:eastAsia="仿宋" w:cs="仿宋"/>
          <w:b w:val="0"/>
          <w:bCs w:val="0"/>
          <w:sz w:val="32"/>
          <w:szCs w:val="32"/>
          <w:lang w:val="en-US" w:eastAsia="zh-CN"/>
        </w:rPr>
        <w:t>）</w:t>
      </w:r>
    </w:p>
    <w:p w14:paraId="4082C189">
      <w:pPr>
        <w:pStyle w:val="2"/>
        <w:numPr>
          <w:ilvl w:val="0"/>
          <w:numId w:val="0"/>
        </w:numPr>
        <w:ind w:left="0" w:leftChars="0" w:firstLine="640" w:firstLineChars="200"/>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5.</w:t>
      </w:r>
      <w:r>
        <w:rPr>
          <w:rFonts w:hint="default" w:ascii="仿宋" w:hAnsi="仿宋" w:eastAsia="仿宋" w:cs="仿宋"/>
          <w:b w:val="0"/>
          <w:bCs w:val="0"/>
          <w:sz w:val="32"/>
          <w:szCs w:val="32"/>
          <w:lang w:val="en-US" w:eastAsia="zh-CN"/>
        </w:rPr>
        <w:t>黄冰书记在学院第15次党委会议暨党的建设工作领导小组会议上的讲话；（领学：</w:t>
      </w:r>
      <w:r>
        <w:rPr>
          <w:rFonts w:hint="eastAsia" w:ascii="仿宋" w:hAnsi="仿宋" w:eastAsia="仿宋" w:cs="仿宋"/>
          <w:b w:val="0"/>
          <w:bCs w:val="0"/>
          <w:sz w:val="32"/>
          <w:szCs w:val="32"/>
          <w:lang w:val="en-US" w:eastAsia="zh-CN"/>
        </w:rPr>
        <w:t>蒋欢</w:t>
      </w:r>
      <w:r>
        <w:rPr>
          <w:rFonts w:hint="default" w:ascii="仿宋" w:hAnsi="仿宋" w:eastAsia="仿宋" w:cs="仿宋"/>
          <w:b w:val="0"/>
          <w:bCs w:val="0"/>
          <w:sz w:val="32"/>
          <w:szCs w:val="32"/>
          <w:lang w:val="en-US" w:eastAsia="zh-CN"/>
        </w:rPr>
        <w:t>）</w:t>
      </w:r>
    </w:p>
    <w:p w14:paraId="3982CF2D">
      <w:pPr>
        <w:pStyle w:val="7"/>
        <w:keepNext w:val="0"/>
        <w:keepLines w:val="0"/>
        <w:pageBreakBefore w:val="0"/>
        <w:widowControl w:val="0"/>
        <w:numPr>
          <w:ilvl w:val="0"/>
          <w:numId w:val="0"/>
        </w:numPr>
        <w:kinsoku/>
        <w:wordWrap/>
        <w:overflowPunct/>
        <w:topLinePunct w:val="0"/>
        <w:autoSpaceDE/>
        <w:autoSpaceDN/>
        <w:bidi w:val="0"/>
        <w:adjustRightInd/>
        <w:snapToGrid/>
        <w:spacing w:after="0" w:line="500" w:lineRule="exact"/>
        <w:ind w:firstLine="643" w:firstLineChars="200"/>
        <w:jc w:val="both"/>
        <w:textAlignment w:val="auto"/>
        <w:rPr>
          <w:rFonts w:hint="eastAsia" w:ascii="仿宋" w:hAnsi="仿宋" w:eastAsia="仿宋" w:cs="仿宋"/>
          <w:b/>
          <w:bCs/>
          <w:kern w:val="2"/>
          <w:sz w:val="32"/>
          <w:szCs w:val="32"/>
          <w:lang w:val="en-US" w:eastAsia="zh-CN" w:bidi="ar-SA"/>
        </w:rPr>
      </w:pPr>
      <w:r>
        <w:rPr>
          <w:rFonts w:hint="eastAsia" w:ascii="仿宋" w:hAnsi="仿宋" w:eastAsia="仿宋" w:cs="仿宋"/>
          <w:b/>
          <w:bCs/>
          <w:sz w:val="32"/>
          <w:szCs w:val="32"/>
          <w:lang w:val="en-US" w:eastAsia="zh-CN"/>
        </w:rPr>
        <w:t>（三）第三议题：</w:t>
      </w:r>
      <w:r>
        <w:rPr>
          <w:rFonts w:hint="eastAsia" w:ascii="仿宋" w:hAnsi="仿宋" w:eastAsia="仿宋" w:cs="仿宋"/>
          <w:b/>
          <w:bCs/>
          <w:kern w:val="2"/>
          <w:sz w:val="32"/>
          <w:szCs w:val="32"/>
          <w:lang w:val="en-US" w:eastAsia="zh-CN" w:bidi="ar-SA"/>
        </w:rPr>
        <w:t>深入贯彻中央八项规定精神学习教育总结大会</w:t>
      </w:r>
    </w:p>
    <w:p w14:paraId="1E1D93FC">
      <w:pPr>
        <w:pStyle w:val="7"/>
        <w:keepNext w:val="0"/>
        <w:keepLines w:val="0"/>
        <w:pageBreakBefore w:val="0"/>
        <w:widowControl w:val="0"/>
        <w:numPr>
          <w:ilvl w:val="0"/>
          <w:numId w:val="0"/>
        </w:numPr>
        <w:kinsoku/>
        <w:wordWrap/>
        <w:overflowPunct/>
        <w:topLinePunct w:val="0"/>
        <w:autoSpaceDE/>
        <w:autoSpaceDN/>
        <w:bidi w:val="0"/>
        <w:adjustRightInd/>
        <w:snapToGrid/>
        <w:spacing w:after="0" w:line="500" w:lineRule="exact"/>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支部书记就本支部八项规定学习教育开展情况作总结讲话。（领学：魏翔）</w:t>
      </w:r>
    </w:p>
    <w:p w14:paraId="3DA71C73">
      <w:pPr>
        <w:pStyle w:val="7"/>
        <w:keepNext w:val="0"/>
        <w:keepLines w:val="0"/>
        <w:pageBreakBefore w:val="0"/>
        <w:widowControl w:val="0"/>
        <w:numPr>
          <w:ilvl w:val="0"/>
          <w:numId w:val="0"/>
        </w:numPr>
        <w:kinsoku/>
        <w:wordWrap/>
        <w:overflowPunct/>
        <w:topLinePunct w:val="0"/>
        <w:autoSpaceDE/>
        <w:autoSpaceDN/>
        <w:bidi w:val="0"/>
        <w:adjustRightInd/>
        <w:snapToGrid/>
        <w:spacing w:after="0" w:line="500" w:lineRule="exact"/>
        <w:ind w:firstLine="640" w:firstLineChars="200"/>
        <w:jc w:val="both"/>
        <w:textAlignment w:val="auto"/>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魏翔同志指出，作风建设永远在路上，必须常抓不懈、久久为功。全体党员要以此次学习教育为契机，进一步增强纪律意识和规矩意识，把落实中央八项规定精神作为坚定拥护“两个确立”、坚决做到“两个维护”的具体体现。在今后的工作中，要坚持学用结合，将党性修养融入日常教学管理全过程，以优良作风推动教育教学高质量发展，为培养新时代高素质技术技能人才提供坚强政治保障。要持续巩固学习教育成果，推动中央八项规定精神化风成俗、成为自觉。全体党员教师应立足岗位实际，严于律己、率先垂范，以清正廉洁的作风营造风清气正的育人环境。坚持把师德师风建设贯穿教育教学始终，以过硬作风彰显担当作为，切实肩负起立德树人根本任务，为推进中国式现代化提供坚实人才支撑。要以更高标准、更严要求推进全面从严治党向纵深发展，确保党始终成为中国特色社会主义事业的坚强领导核心。</w:t>
      </w:r>
    </w:p>
    <w:p w14:paraId="4C3B8853">
      <w:pPr>
        <w:pStyle w:val="7"/>
        <w:keepNext w:val="0"/>
        <w:keepLines w:val="0"/>
        <w:pageBreakBefore w:val="0"/>
        <w:widowControl w:val="0"/>
        <w:numPr>
          <w:ilvl w:val="0"/>
          <w:numId w:val="2"/>
        </w:numPr>
        <w:kinsoku/>
        <w:wordWrap/>
        <w:overflowPunct/>
        <w:topLinePunct w:val="0"/>
        <w:autoSpaceDE/>
        <w:autoSpaceDN/>
        <w:bidi w:val="0"/>
        <w:adjustRightInd/>
        <w:snapToGrid/>
        <w:spacing w:after="0" w:line="500" w:lineRule="exact"/>
        <w:ind w:firstLine="643"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第四议题：</w:t>
      </w:r>
      <w:r>
        <w:rPr>
          <w:rFonts w:hint="eastAsia" w:ascii="仿宋" w:hAnsi="仿宋" w:eastAsia="仿宋" w:cs="仿宋"/>
          <w:b w:val="0"/>
          <w:bCs w:val="0"/>
          <w:sz w:val="32"/>
          <w:szCs w:val="32"/>
          <w:lang w:val="en-US" w:eastAsia="zh-CN"/>
        </w:rPr>
        <w:t>支部书记上党课《以史为鉴筑忠魂砥砺奋进谱新篇》（主讲：魏翔）</w:t>
      </w:r>
    </w:p>
    <w:p w14:paraId="7008A36B">
      <w:pPr>
        <w:pStyle w:val="7"/>
        <w:keepNext w:val="0"/>
        <w:keepLines w:val="0"/>
        <w:pageBreakBefore w:val="0"/>
        <w:widowControl w:val="0"/>
        <w:numPr>
          <w:ilvl w:val="0"/>
          <w:numId w:val="0"/>
        </w:numPr>
        <w:kinsoku/>
        <w:wordWrap/>
        <w:overflowPunct/>
        <w:topLinePunct w:val="0"/>
        <w:autoSpaceDE/>
        <w:autoSpaceDN/>
        <w:bidi w:val="0"/>
        <w:adjustRightInd/>
        <w:snapToGrid/>
        <w:spacing w:after="0" w:line="500" w:lineRule="exact"/>
        <w:ind w:firstLine="643"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drawing>
          <wp:anchor distT="0" distB="0" distL="114300" distR="114300" simplePos="0" relativeHeight="251659264" behindDoc="0" locked="0" layoutInCell="1" allowOverlap="1">
            <wp:simplePos x="0" y="0"/>
            <wp:positionH relativeFrom="column">
              <wp:posOffset>44450</wp:posOffset>
            </wp:positionH>
            <wp:positionV relativeFrom="paragraph">
              <wp:posOffset>41275</wp:posOffset>
            </wp:positionV>
            <wp:extent cx="4993640" cy="2809240"/>
            <wp:effectExtent l="0" t="0" r="16510" b="10160"/>
            <wp:wrapTopAndBottom/>
            <wp:docPr id="1" name="图片 1" descr="ecb40c5ec70968ebf84bf1f8d8513d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cb40c5ec70968ebf84bf1f8d8513dea"/>
                    <pic:cNvPicPr>
                      <a:picLocks noChangeAspect="1"/>
                    </pic:cNvPicPr>
                  </pic:nvPicPr>
                  <pic:blipFill>
                    <a:blip r:embed="rId5"/>
                    <a:stretch>
                      <a:fillRect/>
                    </a:stretch>
                  </pic:blipFill>
                  <pic:spPr>
                    <a:xfrm>
                      <a:off x="0" y="0"/>
                      <a:ext cx="4993640" cy="2809240"/>
                    </a:xfrm>
                    <a:prstGeom prst="rect">
                      <a:avLst/>
                    </a:prstGeom>
                  </pic:spPr>
                </pic:pic>
              </a:graphicData>
            </a:graphic>
          </wp:anchor>
        </w:drawing>
      </w:r>
      <w:r>
        <w:rPr>
          <w:rFonts w:hint="eastAsia" w:ascii="仿宋" w:hAnsi="仿宋" w:eastAsia="仿宋" w:cs="仿宋"/>
          <w:b w:val="0"/>
          <w:bCs w:val="0"/>
          <w:sz w:val="32"/>
          <w:szCs w:val="32"/>
          <w:lang w:val="en-US" w:eastAsia="zh-CN"/>
        </w:rPr>
        <w:t>魏翔同志以“以史为鉴铸忠魂 砥砺奋进谱新篇”为主题的党课开讲，主讲人魏翔围绕中国人民抗日战争暨世界反法西斯战争胜利80周年展开授课。</w:t>
      </w:r>
    </w:p>
    <w:p w14:paraId="021C41D5">
      <w:pPr>
        <w:pStyle w:val="7"/>
        <w:keepNext w:val="0"/>
        <w:keepLines w:val="0"/>
        <w:pageBreakBefore w:val="0"/>
        <w:widowControl w:val="0"/>
        <w:numPr>
          <w:ilvl w:val="0"/>
          <w:numId w:val="0"/>
        </w:numPr>
        <w:kinsoku/>
        <w:wordWrap/>
        <w:overflowPunct/>
        <w:topLinePunct w:val="0"/>
        <w:autoSpaceDE/>
        <w:autoSpaceDN/>
        <w:bidi w:val="0"/>
        <w:adjustRightInd/>
        <w:snapToGrid/>
        <w:spacing w:after="0" w:line="500" w:lineRule="exact"/>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党课回溯了抗战艰苦历程：从1931年九一八事变起日军暴行肆虐，到全民在统一战线旗帜下同仇敌忾，最终1945年赢得胜利、迎来民族新生。课上深入阐释伟大抗战精神的丰富内涵，包括爱国情怀、民族气节等五方面，提炼出坚持党的领导、依靠人民群众等历史启示，并号召党员坚定信念、锤炼本领、团结奋斗、永葆廉洁。</w:t>
      </w:r>
    </w:p>
    <w:p w14:paraId="33A3143D">
      <w:pPr>
        <w:pStyle w:val="7"/>
        <w:keepNext w:val="0"/>
        <w:keepLines w:val="0"/>
        <w:pageBreakBefore w:val="0"/>
        <w:widowControl w:val="0"/>
        <w:numPr>
          <w:ilvl w:val="0"/>
          <w:numId w:val="0"/>
        </w:numPr>
        <w:kinsoku/>
        <w:wordWrap/>
        <w:overflowPunct/>
        <w:topLinePunct w:val="0"/>
        <w:autoSpaceDE/>
        <w:autoSpaceDN/>
        <w:bidi w:val="0"/>
        <w:adjustRightInd/>
        <w:snapToGrid/>
        <w:spacing w:after="0" w:line="500" w:lineRule="exact"/>
        <w:ind w:firstLine="640"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b w:val="0"/>
          <w:bCs w:val="0"/>
          <w:sz w:val="32"/>
          <w:szCs w:val="32"/>
          <w:lang w:val="en-US" w:eastAsia="zh-CN"/>
        </w:rPr>
        <w:t>此次党课激励党员从历史中汲取力量，大家表示将传承抗战精神，为民族复兴砥砺前行。在新时代新征程上，抗战精神依然是激励我们奋勇前进的强大动力。全体党员要以史为鉴，</w:t>
      </w:r>
    </w:p>
    <w:p w14:paraId="286C5A6D">
      <w:pPr>
        <w:pStyle w:val="7"/>
        <w:keepNext w:val="0"/>
        <w:keepLines w:val="0"/>
        <w:pageBreakBefore w:val="0"/>
        <w:widowControl w:val="0"/>
        <w:numPr>
          <w:ilvl w:val="0"/>
          <w:numId w:val="0"/>
        </w:numPr>
        <w:kinsoku/>
        <w:wordWrap/>
        <w:overflowPunct/>
        <w:topLinePunct w:val="0"/>
        <w:autoSpaceDE/>
        <w:autoSpaceDN/>
        <w:bidi w:val="0"/>
        <w:adjustRightInd/>
        <w:snapToGrid/>
        <w:spacing w:after="0" w:line="500" w:lineRule="exact"/>
        <w:ind w:firstLine="643"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（五）</w:t>
      </w:r>
      <w:r>
        <w:rPr>
          <w:rFonts w:hint="eastAsia" w:ascii="仿宋" w:hAnsi="仿宋" w:eastAsia="仿宋" w:cs="仿宋"/>
          <w:b/>
          <w:bCs/>
          <w:kern w:val="2"/>
          <w:sz w:val="32"/>
          <w:szCs w:val="32"/>
          <w:lang w:val="en-US" w:eastAsia="zh-CN" w:bidi="ar-SA"/>
        </w:rPr>
        <w:t>第五议题：</w:t>
      </w:r>
      <w:r>
        <w:rPr>
          <w:rFonts w:hint="eastAsia" w:ascii="仿宋" w:hAnsi="仿宋" w:eastAsia="仿宋" w:cs="仿宋"/>
          <w:b/>
          <w:bCs/>
          <w:sz w:val="32"/>
          <w:szCs w:val="32"/>
          <w:lang w:val="en-US" w:eastAsia="zh-CN"/>
        </w:rPr>
        <w:t>党员过政治生日并重温入党誓词。（杨瑞瑛）</w:t>
      </w:r>
    </w:p>
    <w:p w14:paraId="511B8D9B">
      <w:pPr>
        <w:pStyle w:val="7"/>
        <w:keepNext w:val="0"/>
        <w:keepLines w:val="0"/>
        <w:pageBreakBefore w:val="0"/>
        <w:widowControl w:val="0"/>
        <w:kinsoku/>
        <w:wordWrap/>
        <w:overflowPunct/>
        <w:topLinePunct w:val="0"/>
        <w:autoSpaceDE/>
        <w:autoSpaceDN/>
        <w:bidi w:val="0"/>
        <w:adjustRightInd/>
        <w:snapToGrid/>
        <w:spacing w:after="0" w:line="500" w:lineRule="exact"/>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杨瑞瑛同志带领全体党员面向党旗，庄严宣誓，重温入党初心。随后，魏翔同志为九月过政治生日的党员颁发纪念卡，勉励大家不忘初心、砥砺前行。全体党员深受鼓舞，纷纷表示将牢记誓言，坚定信念，以实际行动践行党员使命，为党的事业贡献力量。</w:t>
      </w:r>
    </w:p>
    <w:p w14:paraId="4A5812AA">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b/>
          <w:bCs/>
          <w:sz w:val="28"/>
          <w:szCs w:val="28"/>
          <w:lang w:val="en-US" w:eastAsia="zh-CN"/>
        </w:rPr>
      </w:pPr>
      <w:r>
        <w:drawing>
          <wp:inline distT="0" distB="0" distL="114300" distR="114300">
            <wp:extent cx="5108575" cy="3180715"/>
            <wp:effectExtent l="0" t="0" r="15875" b="63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rcRect t="588" r="10172"/>
                    <a:stretch>
                      <a:fillRect/>
                    </a:stretch>
                  </pic:blipFill>
                  <pic:spPr>
                    <a:xfrm>
                      <a:off x="0" y="0"/>
                      <a:ext cx="5108575" cy="3180715"/>
                    </a:xfrm>
                    <a:prstGeom prst="rect">
                      <a:avLst/>
                    </a:prstGeom>
                    <a:noFill/>
                    <a:ln>
                      <a:noFill/>
                    </a:ln>
                  </pic:spPr>
                </pic:pic>
              </a:graphicData>
            </a:graphic>
          </wp:inline>
        </w:drawing>
      </w:r>
    </w:p>
    <w:p w14:paraId="3C5631DE">
      <w:pPr>
        <w:pStyle w:val="2"/>
        <w:ind w:left="0" w:leftChars="0" w:firstLine="0" w:firstLineChars="0"/>
        <w:rPr>
          <w:rFonts w:hint="eastAsia" w:ascii="仿宋" w:hAnsi="仿宋" w:eastAsia="仿宋" w:cs="仿宋"/>
          <w:b/>
          <w:bCs/>
          <w:sz w:val="28"/>
          <w:szCs w:val="28"/>
          <w:lang w:val="en-US" w:eastAsia="zh-CN"/>
        </w:rPr>
      </w:pPr>
      <w:r>
        <w:drawing>
          <wp:inline distT="0" distB="0" distL="114300" distR="114300">
            <wp:extent cx="4993640" cy="2809240"/>
            <wp:effectExtent l="0" t="0" r="16510" b="1016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7"/>
                    <a:stretch>
                      <a:fillRect/>
                    </a:stretch>
                  </pic:blipFill>
                  <pic:spPr>
                    <a:xfrm>
                      <a:off x="0" y="0"/>
                      <a:ext cx="4993640" cy="2809240"/>
                    </a:xfrm>
                    <a:prstGeom prst="rect">
                      <a:avLst/>
                    </a:prstGeom>
                    <a:noFill/>
                    <a:ln>
                      <a:noFill/>
                    </a:ln>
                  </pic:spPr>
                </pic:pic>
              </a:graphicData>
            </a:graphic>
          </wp:inline>
        </w:drawing>
      </w:r>
    </w:p>
    <w:p w14:paraId="069C0525">
      <w:pPr>
        <w:keepNext w:val="0"/>
        <w:keepLines w:val="0"/>
        <w:pageBreakBefore w:val="0"/>
        <w:widowControl w:val="0"/>
        <w:kinsoku/>
        <w:wordWrap/>
        <w:overflowPunct/>
        <w:topLinePunct w:val="0"/>
        <w:autoSpaceDE/>
        <w:autoSpaceDN/>
        <w:bidi w:val="0"/>
        <w:adjustRightInd/>
        <w:snapToGrid w:val="0"/>
        <w:spacing w:line="560" w:lineRule="exact"/>
        <w:ind w:left="0" w:leftChars="0" w:firstLine="562" w:firstLineChars="200"/>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 xml:space="preserve">（五）第五议题：“一月一课一片一实践”活动 </w:t>
      </w:r>
    </w:p>
    <w:p w14:paraId="0257E256">
      <w:pPr>
        <w:pStyle w:val="2"/>
        <w:rPr>
          <w:rFonts w:hint="eastAsia" w:ascii="仿宋" w:hAnsi="仿宋" w:eastAsia="仿宋" w:cs="仿宋"/>
          <w:b w:val="0"/>
          <w:bCs w:val="0"/>
          <w:kern w:val="2"/>
          <w:sz w:val="32"/>
          <w:szCs w:val="32"/>
          <w:lang w:val="en-US" w:eastAsia="zh-CN" w:bidi="ar-SA"/>
        </w:rPr>
      </w:pPr>
      <w:r>
        <w:rPr>
          <w:rFonts w:hint="eastAsia" w:ascii="仿宋" w:hAnsi="仿宋" w:eastAsia="仿宋" w:cs="仿宋"/>
          <w:b/>
          <w:bCs/>
          <w:kern w:val="2"/>
          <w:sz w:val="32"/>
          <w:szCs w:val="32"/>
          <w:lang w:val="en-US" w:eastAsia="zh-CN" w:bidi="ar-SA"/>
        </w:rPr>
        <w:t>1.微党课：</w:t>
      </w:r>
      <w:r>
        <w:rPr>
          <w:rFonts w:hint="eastAsia" w:ascii="仿宋" w:hAnsi="仿宋" w:eastAsia="仿宋" w:cs="仿宋"/>
          <w:b w:val="0"/>
          <w:bCs w:val="0"/>
          <w:kern w:val="2"/>
          <w:sz w:val="32"/>
          <w:szCs w:val="32"/>
          <w:lang w:val="en-US" w:eastAsia="zh-CN" w:bidi="ar-SA"/>
        </w:rPr>
        <w:t>《从抗战烽火到民族复兴——伟大抗战精神的丰富内涵和时代价值》（</w:t>
      </w:r>
      <w:r>
        <w:rPr>
          <w:rFonts w:hint="eastAsia" w:ascii="仿宋" w:hAnsi="仿宋" w:eastAsia="仿宋" w:cs="仿宋"/>
          <w:b w:val="0"/>
          <w:bCs w:val="0"/>
          <w:color w:val="000000" w:themeColor="text1"/>
          <w:kern w:val="2"/>
          <w:sz w:val="32"/>
          <w:szCs w:val="32"/>
          <w:lang w:val="en-US" w:eastAsia="zh-CN" w:bidi="ar-SA"/>
          <w14:textFill>
            <w14:solidFill>
              <w14:schemeClr w14:val="tx1"/>
            </w14:solidFill>
          </w14:textFill>
        </w:rPr>
        <w:t>李坤龙</w:t>
      </w:r>
      <w:r>
        <w:rPr>
          <w:rFonts w:hint="eastAsia" w:ascii="仿宋" w:hAnsi="仿宋" w:eastAsia="仿宋" w:cs="仿宋"/>
          <w:b w:val="0"/>
          <w:bCs w:val="0"/>
          <w:kern w:val="2"/>
          <w:sz w:val="32"/>
          <w:szCs w:val="32"/>
          <w:lang w:val="en-US" w:eastAsia="zh-CN" w:bidi="ar-SA"/>
        </w:rPr>
        <w:t>）</w:t>
      </w:r>
    </w:p>
    <w:p w14:paraId="62643B93">
      <w:pPr>
        <w:pStyle w:val="2"/>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李坤龙主讲“从抗战烽火到民族复兴——伟大抗战精神的丰富内涵和时代价值”主题党课。</w:t>
      </w:r>
    </w:p>
    <w:p w14:paraId="16B43C4C">
      <w:pPr>
        <w:pStyle w:val="2"/>
        <w:rPr>
          <w:rFonts w:hint="eastAsia" w:ascii="仿宋" w:hAnsi="仿宋" w:eastAsia="仿宋" w:cs="仿宋"/>
          <w:b w:val="0"/>
          <w:bCs w:val="0"/>
          <w:kern w:val="2"/>
          <w:sz w:val="32"/>
          <w:szCs w:val="32"/>
          <w:lang w:val="en-US" w:eastAsia="zh-CN" w:bidi="ar-SA"/>
        </w:rPr>
      </w:pPr>
    </w:p>
    <w:p w14:paraId="040C601A">
      <w:pPr>
        <w:pStyle w:val="2"/>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课上阐述了伟大抗战精神形成的实践、历史等基础，详解其包含爱国情怀、民族气节等的丰富内涵，指出其在助力民族复兴、坚持党的领导等方面的重大时代价值。</w:t>
      </w:r>
    </w:p>
    <w:p w14:paraId="496997C7">
      <w:pPr>
        <w:pStyle w:val="2"/>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此次党课激励党员传承抗战精神，为强国建设凝心聚力。</w:t>
      </w:r>
    </w:p>
    <w:p w14:paraId="629DE19D">
      <w:pPr>
        <w:pStyle w:val="2"/>
        <w:ind w:left="0" w:leftChars="0" w:firstLine="0" w:firstLineChars="0"/>
        <w:rPr>
          <w:rFonts w:hint="eastAsia" w:ascii="仿宋" w:hAnsi="仿宋" w:eastAsia="仿宋" w:cs="仿宋"/>
          <w:b w:val="0"/>
          <w:bCs w:val="0"/>
          <w:kern w:val="2"/>
          <w:sz w:val="32"/>
          <w:szCs w:val="32"/>
          <w:lang w:val="en-US" w:eastAsia="zh-CN" w:bidi="ar-SA"/>
        </w:rPr>
      </w:pPr>
      <w:r>
        <w:drawing>
          <wp:inline distT="0" distB="0" distL="114300" distR="114300">
            <wp:extent cx="4993640" cy="2809240"/>
            <wp:effectExtent l="0" t="0" r="16510" b="1016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8"/>
                    <a:stretch>
                      <a:fillRect/>
                    </a:stretch>
                  </pic:blipFill>
                  <pic:spPr>
                    <a:xfrm>
                      <a:off x="0" y="0"/>
                      <a:ext cx="4993640" cy="2809240"/>
                    </a:xfrm>
                    <a:prstGeom prst="rect">
                      <a:avLst/>
                    </a:prstGeom>
                    <a:noFill/>
                    <a:ln>
                      <a:noFill/>
                    </a:ln>
                  </pic:spPr>
                </pic:pic>
              </a:graphicData>
            </a:graphic>
          </wp:inline>
        </w:drawing>
      </w:r>
    </w:p>
    <w:p w14:paraId="327549D0">
      <w:pPr>
        <w:pStyle w:val="2"/>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2.《品悟红色家书赓续红色血脉》（齐彦之）</w:t>
      </w:r>
    </w:p>
    <w:p w14:paraId="5EDA9C0B">
      <w:pPr>
        <w:pStyle w:val="2"/>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齐彦之同志以“品悟红色家书 赓续红色血脉”为主题的党建活动开展，活动围绕红色家书的时代价值展开。</w:t>
      </w:r>
    </w:p>
    <w:p w14:paraId="1E868377">
      <w:pPr>
        <w:pStyle w:val="2"/>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党课指出，红色家书是见证共产党人初心使命的红色资源，饱含爱国情怀、民族气节与骨肉亲情，更从新民主主义革命到新时代，全方位映照党的百年奋斗史。活动强调要用好这一教材，从其中汲取信仰、初心、奋斗、修身之力，坚定信念、践行使命。</w:t>
      </w:r>
    </w:p>
    <w:p w14:paraId="3556C998">
      <w:pPr>
        <w:pStyle w:val="2"/>
        <w:rPr>
          <w:rFonts w:hint="eastAsia" w:ascii="仿宋" w:hAnsi="仿宋" w:eastAsia="仿宋" w:cs="仿宋"/>
          <w:b/>
          <w:bCs/>
          <w:kern w:val="2"/>
          <w:sz w:val="32"/>
          <w:szCs w:val="32"/>
          <w:lang w:val="en-US" w:eastAsia="zh-CN" w:bidi="ar-SA"/>
        </w:rPr>
      </w:pPr>
      <w:r>
        <w:rPr>
          <w:rFonts w:hint="eastAsia" w:ascii="仿宋" w:hAnsi="仿宋" w:eastAsia="仿宋" w:cs="仿宋"/>
          <w:b w:val="0"/>
          <w:bCs w:val="0"/>
          <w:kern w:val="2"/>
          <w:sz w:val="32"/>
          <w:szCs w:val="32"/>
          <w:lang w:val="en-US" w:eastAsia="zh-CN" w:bidi="ar-SA"/>
        </w:rPr>
        <w:t>此次活动让党员深受触动，大家表示将传承红色血脉，以实际行动践行初心担当</w:t>
      </w:r>
      <w:r>
        <w:rPr>
          <w:rFonts w:hint="eastAsia" w:ascii="仿宋" w:hAnsi="仿宋" w:eastAsia="仿宋" w:cs="仿宋"/>
          <w:b/>
          <w:bCs/>
          <w:kern w:val="2"/>
          <w:sz w:val="32"/>
          <w:szCs w:val="32"/>
          <w:lang w:val="en-US" w:eastAsia="zh-CN" w:bidi="ar-SA"/>
        </w:rPr>
        <w:t>。</w:t>
      </w:r>
    </w:p>
    <w:p w14:paraId="01C587F5">
      <w:pPr>
        <w:pStyle w:val="2"/>
        <w:numPr>
          <w:ilvl w:val="0"/>
          <w:numId w:val="0"/>
        </w:numPr>
        <w:rPr>
          <w:rFonts w:hint="eastAsia" w:ascii="仿宋" w:hAnsi="仿宋" w:eastAsia="仿宋" w:cs="仿宋"/>
          <w:b/>
          <w:bCs/>
          <w:kern w:val="2"/>
          <w:sz w:val="32"/>
          <w:szCs w:val="32"/>
          <w:lang w:val="en-US" w:eastAsia="zh-CN" w:bidi="ar-SA"/>
        </w:rPr>
      </w:pPr>
    </w:p>
    <w:p w14:paraId="38673C75">
      <w:pPr>
        <w:pStyle w:val="2"/>
        <w:numPr>
          <w:ilvl w:val="0"/>
          <w:numId w:val="0"/>
        </w:numPr>
        <w:rPr>
          <w:rFonts w:hint="eastAsia" w:ascii="仿宋" w:hAnsi="仿宋" w:eastAsia="仿宋" w:cs="仿宋"/>
          <w:b/>
          <w:bCs/>
          <w:kern w:val="2"/>
          <w:sz w:val="32"/>
          <w:szCs w:val="32"/>
          <w:lang w:val="en-US" w:eastAsia="zh-CN" w:bidi="ar-SA"/>
        </w:rPr>
      </w:pPr>
      <w:r>
        <w:rPr>
          <w:rFonts w:hint="eastAsia" w:ascii="仿宋" w:hAnsi="仿宋" w:eastAsia="仿宋" w:cs="仿宋"/>
          <w:b/>
          <w:bCs/>
          <w:kern w:val="2"/>
          <w:sz w:val="32"/>
          <w:szCs w:val="32"/>
          <w:lang w:val="en-US" w:eastAsia="zh-CN" w:bidi="ar-SA"/>
        </w:rPr>
        <w:drawing>
          <wp:inline distT="0" distB="0" distL="114300" distR="114300">
            <wp:extent cx="4993640" cy="2809240"/>
            <wp:effectExtent l="0" t="0" r="16510" b="10160"/>
            <wp:docPr id="6" name="图片 6" descr="dd19c2553c99d8e5c8248ae0252341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d19c2553c99d8e5c8248ae02523414e"/>
                    <pic:cNvPicPr>
                      <a:picLocks noChangeAspect="1"/>
                    </pic:cNvPicPr>
                  </pic:nvPicPr>
                  <pic:blipFill>
                    <a:blip r:embed="rId9"/>
                    <a:stretch>
                      <a:fillRect/>
                    </a:stretch>
                  </pic:blipFill>
                  <pic:spPr>
                    <a:xfrm>
                      <a:off x="0" y="0"/>
                      <a:ext cx="4993640" cy="2809240"/>
                    </a:xfrm>
                    <a:prstGeom prst="rect">
                      <a:avLst/>
                    </a:prstGeom>
                  </pic:spPr>
                </pic:pic>
              </a:graphicData>
            </a:graphic>
          </wp:inline>
        </w:drawing>
      </w:r>
    </w:p>
    <w:p w14:paraId="4E53FBC7">
      <w:pPr>
        <w:pStyle w:val="7"/>
        <w:keepNext w:val="0"/>
        <w:keepLines w:val="0"/>
        <w:pageBreakBefore w:val="0"/>
        <w:widowControl w:val="0"/>
        <w:numPr>
          <w:ilvl w:val="0"/>
          <w:numId w:val="3"/>
        </w:numPr>
        <w:kinsoku/>
        <w:wordWrap/>
        <w:overflowPunct/>
        <w:topLinePunct w:val="0"/>
        <w:autoSpaceDE/>
        <w:autoSpaceDN/>
        <w:bidi w:val="0"/>
        <w:adjustRightInd/>
        <w:snapToGrid/>
        <w:spacing w:after="0" w:line="500" w:lineRule="exact"/>
        <w:ind w:firstLine="643" w:firstLineChars="200"/>
        <w:jc w:val="both"/>
        <w:textAlignment w:val="auto"/>
        <w:rPr>
          <w:rFonts w:hint="default" w:ascii="仿宋" w:hAnsi="仿宋" w:eastAsia="仿宋" w:cs="仿宋"/>
          <w:b/>
          <w:bCs/>
          <w:kern w:val="2"/>
          <w:sz w:val="32"/>
          <w:szCs w:val="32"/>
          <w:lang w:val="en-US" w:eastAsia="zh-CN" w:bidi="ar-SA"/>
        </w:rPr>
      </w:pPr>
      <w:r>
        <w:rPr>
          <w:rFonts w:hint="eastAsia" w:ascii="仿宋" w:hAnsi="仿宋" w:eastAsia="仿宋" w:cs="仿宋"/>
          <w:b/>
          <w:bCs/>
          <w:kern w:val="2"/>
          <w:sz w:val="32"/>
          <w:szCs w:val="32"/>
          <w:lang w:val="en-US" w:eastAsia="zh-CN" w:bidi="ar-SA"/>
        </w:rPr>
        <w:t>微视频：</w:t>
      </w:r>
    </w:p>
    <w:p w14:paraId="2B4096C4">
      <w:pPr>
        <w:pStyle w:val="2"/>
        <w:keepNext w:val="0"/>
        <w:keepLines w:val="0"/>
        <w:pageBreakBefore w:val="0"/>
        <w:widowControl w:val="0"/>
        <w:numPr>
          <w:ilvl w:val="0"/>
          <w:numId w:val="4"/>
        </w:numPr>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b/>
          <w:bCs/>
          <w:kern w:val="2"/>
          <w:sz w:val="32"/>
          <w:szCs w:val="32"/>
          <w:lang w:val="en-US" w:eastAsia="zh-CN" w:bidi="ar-SA"/>
        </w:rPr>
      </w:pPr>
      <w:r>
        <w:rPr>
          <w:rFonts w:hint="eastAsia" w:ascii="仿宋" w:hAnsi="仿宋" w:eastAsia="仿宋" w:cs="仿宋"/>
          <w:b/>
          <w:bCs/>
          <w:kern w:val="2"/>
          <w:sz w:val="32"/>
          <w:szCs w:val="32"/>
          <w:lang w:val="en-US" w:eastAsia="zh-CN" w:bidi="ar-SA"/>
        </w:rPr>
        <w:t>观看《时代楷模：陆军某合成旅“杨根思连”》</w:t>
      </w:r>
    </w:p>
    <w:p w14:paraId="32B87496">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视频生动展现了“杨根思连”官兵始终传承“三个不相信”精神，在训练演习、抢险救灾等重大任务中英勇奋战的感人事迹。他们用实际行动诠释了新时代革命军人听党指挥、能打胜仗、作风优良的坚定信念与使命担当，彰显了人民军队一不怕苦、二不怕死的战斗精神。广大党员深受震撼，纷纷表示要以英模集体为榜样，把崇高理想信念转化为干事创业的实际行动，在各自岗位上勇挑重担、奋发作为，为推进强国复兴伟业贡献力量。</w:t>
      </w:r>
    </w:p>
    <w:p w14:paraId="78945DE1">
      <w:pPr>
        <w:pStyle w:val="2"/>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643" w:firstLineChars="200"/>
        <w:textAlignment w:val="auto"/>
        <w:rPr>
          <w:rFonts w:hint="eastAsia" w:ascii="仿宋" w:hAnsi="仿宋" w:eastAsia="仿宋" w:cs="仿宋"/>
          <w:b/>
          <w:bCs/>
          <w:kern w:val="2"/>
          <w:sz w:val="32"/>
          <w:szCs w:val="32"/>
          <w:lang w:val="en-US" w:eastAsia="zh-CN" w:bidi="ar-SA"/>
        </w:rPr>
      </w:pPr>
      <w:r>
        <w:rPr>
          <w:rFonts w:hint="eastAsia" w:ascii="仿宋" w:hAnsi="仿宋" w:eastAsia="仿宋" w:cs="仿宋"/>
          <w:b/>
          <w:bCs/>
          <w:kern w:val="2"/>
          <w:sz w:val="32"/>
          <w:szCs w:val="32"/>
          <w:lang w:val="en-US" w:eastAsia="zh-CN" w:bidi="ar-SA"/>
        </w:rPr>
        <w:t>观看《精神的追寻——中国共产党人精神谱系 第7集：抗战精神》</w:t>
      </w:r>
    </w:p>
    <w:p w14:paraId="198929B1">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该片通过珍贵史料和生动叙事，深入诠释了抗战精神的深刻内涵，展现了中华儿女在民族危亡之际万众一心、共赴国难的家国情怀。从浴血奋战的前线将士到慷慨支援的后方民众，无数感人画面再现了中国人民不畏强暴、宁死不屈的英雄气概。广大党员观看后深受洗礼，进一步坚定了传承红色基因、赓续精神血脉的使命感和责任感。历史长河奔涌，精神代代相传。伟大抗战精神跨越时空，始终激励着中华儿女奋勇前行。今天，我们铭记历史，不仅为了缅怀先烈，更是为了从中汲取奋进力量，在新时代新征程上昂扬斗志、攻坚克难。面对百年未有之大变局，传承和弘扬抗战精神，就是要坚定理想信念，增强历史主动，以不畏艰险、百折不挠的意志担当民族复兴重任，书写无愧于时代的奋斗答卷。</w:t>
      </w:r>
    </w:p>
    <w:p w14:paraId="447D7F4C">
      <w:pPr>
        <w:keepNext w:val="0"/>
        <w:keepLines w:val="0"/>
        <w:pageBreakBefore w:val="0"/>
        <w:widowControl w:val="0"/>
        <w:numPr>
          <w:ilvl w:val="0"/>
          <w:numId w:val="0"/>
        </w:numPr>
        <w:kinsoku/>
        <w:wordWrap/>
        <w:overflowPunct/>
        <w:topLinePunct w:val="0"/>
        <w:autoSpaceDE/>
        <w:autoSpaceDN/>
        <w:bidi w:val="0"/>
        <w:adjustRightInd/>
        <w:snapToGrid w:val="0"/>
        <w:spacing w:line="500" w:lineRule="exact"/>
        <w:ind w:firstLine="643" w:firstLineChars="200"/>
        <w:jc w:val="left"/>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3.社会实践活动开展情况</w:t>
      </w:r>
    </w:p>
    <w:p w14:paraId="5A518531">
      <w:pPr>
        <w:keepNext w:val="0"/>
        <w:keepLines w:val="0"/>
        <w:pageBreakBefore w:val="0"/>
        <w:widowControl w:val="0"/>
        <w:numPr>
          <w:ilvl w:val="0"/>
          <w:numId w:val="0"/>
        </w:numPr>
        <w:kinsoku/>
        <w:wordWrap/>
        <w:overflowPunct/>
        <w:topLinePunct w:val="0"/>
        <w:autoSpaceDE/>
        <w:autoSpaceDN/>
        <w:bidi w:val="0"/>
        <w:adjustRightInd/>
        <w:snapToGrid w:val="0"/>
        <w:spacing w:line="500" w:lineRule="exact"/>
        <w:ind w:left="0" w:leftChars="0" w:firstLine="560" w:firstLineChars="200"/>
        <w:jc w:val="both"/>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组织支部党员及志愿者于2025年9月11日—12日，以及新生军训期间，深入迎新一线，开展“我为群众办实事”实践活动，协助新生完成报到注册、行李搬运、路线引导以及担任班级助理等服务工作。</w:t>
      </w:r>
    </w:p>
    <w:p w14:paraId="2EB2B833">
      <w:pPr>
        <w:keepNext w:val="0"/>
        <w:keepLines w:val="0"/>
        <w:pageBreakBefore w:val="0"/>
        <w:widowControl w:val="0"/>
        <w:numPr>
          <w:ilvl w:val="0"/>
          <w:numId w:val="0"/>
        </w:numPr>
        <w:kinsoku/>
        <w:wordWrap/>
        <w:overflowPunct/>
        <w:topLinePunct w:val="0"/>
        <w:autoSpaceDE/>
        <w:autoSpaceDN/>
        <w:bidi w:val="0"/>
        <w:adjustRightInd/>
        <w:snapToGrid w:val="0"/>
        <w:spacing w:line="500" w:lineRule="exact"/>
        <w:ind w:left="0" w:leftChars="0"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主要内容：</w:t>
      </w:r>
    </w:p>
    <w:p w14:paraId="223FA86A">
      <w:pPr>
        <w:pStyle w:val="7"/>
        <w:keepNext w:val="0"/>
        <w:keepLines w:val="0"/>
        <w:pageBreakBefore w:val="0"/>
        <w:kinsoku/>
        <w:wordWrap/>
        <w:overflowPunct/>
        <w:topLinePunct w:val="0"/>
        <w:autoSpaceDE/>
        <w:autoSpaceDN/>
        <w:bidi w:val="0"/>
        <w:adjustRightInd/>
        <w:snapToGrid/>
        <w:spacing w:after="0" w:line="540" w:lineRule="exact"/>
        <w:ind w:firstLine="64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32"/>
          <w:szCs w:val="32"/>
          <w:lang w:val="en-US" w:eastAsia="zh-CN"/>
        </w:rPr>
        <w:drawing>
          <wp:anchor distT="0" distB="0" distL="114300" distR="114300" simplePos="0" relativeHeight="251660288" behindDoc="0" locked="0" layoutInCell="1" allowOverlap="1">
            <wp:simplePos x="0" y="0"/>
            <wp:positionH relativeFrom="column">
              <wp:posOffset>0</wp:posOffset>
            </wp:positionH>
            <wp:positionV relativeFrom="paragraph">
              <wp:posOffset>1888490</wp:posOffset>
            </wp:positionV>
            <wp:extent cx="4999355" cy="3333115"/>
            <wp:effectExtent l="0" t="0" r="10795" b="635"/>
            <wp:wrapTopAndBottom/>
            <wp:docPr id="11" name="图片 11" descr="6871f5e2ee59af6b2794a61b5cd023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6871f5e2ee59af6b2794a61b5cd0239c"/>
                    <pic:cNvPicPr>
                      <a:picLocks noChangeAspect="1"/>
                    </pic:cNvPicPr>
                  </pic:nvPicPr>
                  <pic:blipFill>
                    <a:blip r:embed="rId10"/>
                    <a:stretch>
                      <a:fillRect/>
                    </a:stretch>
                  </pic:blipFill>
                  <pic:spPr>
                    <a:xfrm>
                      <a:off x="0" y="0"/>
                      <a:ext cx="4999355" cy="3333115"/>
                    </a:xfrm>
                    <a:prstGeom prst="rect">
                      <a:avLst/>
                    </a:prstGeom>
                  </pic:spPr>
                </pic:pic>
              </a:graphicData>
            </a:graphic>
          </wp:anchor>
        </w:drawing>
      </w:r>
      <w:r>
        <w:rPr>
          <w:rFonts w:hint="eastAsia" w:ascii="仿宋" w:hAnsi="仿宋" w:eastAsia="仿宋" w:cs="仿宋"/>
          <w:sz w:val="28"/>
          <w:szCs w:val="28"/>
          <w:lang w:val="en-US" w:eastAsia="zh-CN"/>
        </w:rPr>
        <w:t>支部匠“信”为党，自强不“息”党建品牌建设“约信而至，与爱同行”志愿者服务队在迎新期间积极开展新生引导、行李搬运、担任班级助理等志愿服务，以实际行动践行党的宗旨。队员们主动作为，展现党员先锋形象。服务队累计出动志愿者48人次，服务时长超190小时，覆盖新生及家长百余人次，获广泛好评。通过实践锤炼，进一步增强了支部组织力与凝聚力，推动党建品牌深入人心。</w:t>
      </w:r>
    </w:p>
    <w:p w14:paraId="77B6C100">
      <w:pPr>
        <w:pStyle w:val="7"/>
        <w:keepNext w:val="0"/>
        <w:keepLines w:val="0"/>
        <w:pageBreakBefore w:val="0"/>
        <w:kinsoku/>
        <w:wordWrap/>
        <w:overflowPunct/>
        <w:topLinePunct w:val="0"/>
        <w:autoSpaceDE/>
        <w:autoSpaceDN/>
        <w:bidi w:val="0"/>
        <w:adjustRightInd/>
        <w:snapToGrid/>
        <w:spacing w:after="0" w:line="540" w:lineRule="exact"/>
        <w:ind w:left="0" w:leftChars="0" w:firstLine="0" w:firstLineChars="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anchor distT="0" distB="0" distL="114300" distR="114300" simplePos="0" relativeHeight="251661312" behindDoc="0" locked="0" layoutInCell="1" allowOverlap="1">
            <wp:simplePos x="0" y="0"/>
            <wp:positionH relativeFrom="column">
              <wp:posOffset>34925</wp:posOffset>
            </wp:positionH>
            <wp:positionV relativeFrom="paragraph">
              <wp:posOffset>441960</wp:posOffset>
            </wp:positionV>
            <wp:extent cx="4999355" cy="3333115"/>
            <wp:effectExtent l="0" t="0" r="10795" b="635"/>
            <wp:wrapTopAndBottom/>
            <wp:docPr id="12" name="图片 12" descr="3bfc65b50d3b39615afae882ba268a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3bfc65b50d3b39615afae882ba268a6d"/>
                    <pic:cNvPicPr>
                      <a:picLocks noChangeAspect="1"/>
                    </pic:cNvPicPr>
                  </pic:nvPicPr>
                  <pic:blipFill>
                    <a:blip r:embed="rId11"/>
                    <a:stretch>
                      <a:fillRect/>
                    </a:stretch>
                  </pic:blipFill>
                  <pic:spPr>
                    <a:xfrm>
                      <a:off x="0" y="0"/>
                      <a:ext cx="4999355" cy="3333115"/>
                    </a:xfrm>
                    <a:prstGeom prst="rect">
                      <a:avLst/>
                    </a:prstGeom>
                  </pic:spPr>
                </pic:pic>
              </a:graphicData>
            </a:graphic>
          </wp:anchor>
        </w:drawing>
      </w:r>
    </w:p>
    <w:p w14:paraId="1B5F08B5">
      <w:pPr>
        <w:pStyle w:val="7"/>
        <w:keepNext w:val="0"/>
        <w:keepLines w:val="0"/>
        <w:pageBreakBefore w:val="0"/>
        <w:kinsoku/>
        <w:wordWrap/>
        <w:overflowPunct/>
        <w:topLinePunct w:val="0"/>
        <w:autoSpaceDE/>
        <w:autoSpaceDN/>
        <w:bidi w:val="0"/>
        <w:adjustRightInd/>
        <w:snapToGrid/>
        <w:spacing w:after="0" w:line="540" w:lineRule="exact"/>
        <w:ind w:left="0" w:leftChars="0" w:firstLine="0" w:firstLineChars="0"/>
        <w:jc w:val="both"/>
        <w:textAlignment w:val="auto"/>
        <w:rPr>
          <w:rFonts w:hint="eastAsia" w:ascii="仿宋" w:hAnsi="仿宋" w:eastAsia="仿宋" w:cs="仿宋"/>
          <w:b/>
          <w:bCs/>
          <w:kern w:val="2"/>
          <w:sz w:val="32"/>
          <w:szCs w:val="32"/>
          <w:lang w:val="en-US" w:eastAsia="zh-CN" w:bidi="ar-SA"/>
        </w:rPr>
      </w:pPr>
      <w:r>
        <w:rPr>
          <w:rFonts w:hint="eastAsia" w:ascii="仿宋" w:hAnsi="仿宋" w:eastAsia="仿宋" w:cs="仿宋"/>
          <w:b/>
          <w:bCs/>
          <w:kern w:val="2"/>
          <w:sz w:val="32"/>
          <w:szCs w:val="32"/>
          <w:lang w:val="en-US" w:eastAsia="zh-CN" w:bidi="ar-SA"/>
        </w:rPr>
        <w:t>（六）第六议题：集中缴纳党费并向全体党员通报2024年度党费收支情况。</w:t>
      </w:r>
    </w:p>
    <w:p w14:paraId="351F3AB3">
      <w:pPr>
        <w:pStyle w:val="7"/>
        <w:keepNext w:val="0"/>
        <w:keepLines w:val="0"/>
        <w:pageBreakBefore w:val="0"/>
        <w:kinsoku/>
        <w:wordWrap/>
        <w:overflowPunct/>
        <w:topLinePunct w:val="0"/>
        <w:autoSpaceDE/>
        <w:autoSpaceDN/>
        <w:bidi w:val="0"/>
        <w:adjustRightInd/>
        <w:snapToGrid/>
        <w:spacing w:after="0" w:line="540" w:lineRule="exact"/>
        <w:ind w:firstLine="640" w:firstLineChars="200"/>
        <w:jc w:val="both"/>
        <w:textAlignment w:val="auto"/>
        <w:rPr>
          <w:rFonts w:hint="default"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全体党员按标准足额缴纳本月党费，蒋欢同志向全员通报2024年度党费收支情况。</w:t>
      </w:r>
    </w:p>
    <w:p w14:paraId="3AD55829">
      <w:pPr>
        <w:pStyle w:val="6"/>
        <w:keepNext w:val="0"/>
        <w:keepLines w:val="0"/>
        <w:pageBreakBefore w:val="0"/>
        <w:widowControl/>
        <w:kinsoku/>
        <w:wordWrap/>
        <w:overflowPunct/>
        <w:topLinePunct w:val="0"/>
        <w:autoSpaceDE/>
        <w:autoSpaceDN/>
        <w:bidi w:val="0"/>
        <w:adjustRightInd/>
        <w:snapToGrid/>
        <w:spacing w:before="156" w:beforeLines="50" w:beforeAutospacing="0" w:after="156" w:afterLines="50" w:afterAutospacing="0" w:line="300" w:lineRule="auto"/>
        <w:ind w:firstLine="643" w:firstLineChars="200"/>
        <w:textAlignment w:val="auto"/>
        <w:rPr>
          <w:rFonts w:hint="eastAsia" w:ascii="仿宋" w:hAnsi="仿宋" w:eastAsia="仿宋" w:cs="仿宋"/>
          <w:b/>
          <w:bCs/>
          <w:kern w:val="2"/>
          <w:sz w:val="32"/>
          <w:szCs w:val="32"/>
          <w:lang w:val="en-US" w:eastAsia="zh-CN" w:bidi="ar-SA"/>
        </w:rPr>
      </w:pPr>
      <w:r>
        <w:rPr>
          <w:rFonts w:hint="eastAsia" w:ascii="仿宋" w:hAnsi="仿宋" w:eastAsia="仿宋" w:cs="仿宋"/>
          <w:b/>
          <w:bCs/>
          <w:kern w:val="2"/>
          <w:sz w:val="32"/>
          <w:szCs w:val="32"/>
          <w:lang w:val="en-US" w:eastAsia="zh-CN" w:bidi="ar-SA"/>
        </w:rPr>
        <w:t>（七）第七议题：党员量化积分测评</w:t>
      </w:r>
    </w:p>
    <w:p w14:paraId="0F9D3213">
      <w:pPr>
        <w:pStyle w:val="6"/>
        <w:keepNext w:val="0"/>
        <w:keepLines w:val="0"/>
        <w:pageBreakBefore w:val="0"/>
        <w:widowControl/>
        <w:kinsoku/>
        <w:wordWrap/>
        <w:overflowPunct/>
        <w:topLinePunct w:val="0"/>
        <w:autoSpaceDE/>
        <w:autoSpaceDN/>
        <w:bidi w:val="0"/>
        <w:adjustRightInd/>
        <w:snapToGrid/>
        <w:spacing w:before="156" w:beforeLines="50" w:beforeAutospacing="0" w:after="156" w:afterLines="50" w:afterAutospacing="0" w:line="300" w:lineRule="auto"/>
        <w:ind w:firstLine="640" w:firstLineChars="200"/>
        <w:textAlignment w:val="auto"/>
        <w:rPr>
          <w:rFonts w:hint="eastAsia" w:ascii="仿宋" w:hAnsi="仿宋" w:eastAsia="仿宋" w:cs="仿宋"/>
          <w:kern w:val="2"/>
          <w:sz w:val="32"/>
          <w:szCs w:val="32"/>
          <w:lang w:val="en-US" w:eastAsia="zh-CN" w:bidi="ar-SA"/>
        </w:rPr>
      </w:pPr>
      <w:r>
        <w:rPr>
          <w:rFonts w:hint="eastAsia" w:ascii="仿宋" w:hAnsi="仿宋" w:eastAsia="仿宋" w:cs="仿宋"/>
          <w:b w:val="0"/>
          <w:bCs w:val="0"/>
          <w:kern w:val="2"/>
          <w:sz w:val="32"/>
          <w:szCs w:val="32"/>
          <w:lang w:val="en-US" w:eastAsia="zh-CN" w:bidi="ar-SA"/>
        </w:rPr>
        <w:t>各位党员根据评分细则为自己</w:t>
      </w:r>
      <w:r>
        <w:rPr>
          <w:rFonts w:hint="eastAsia" w:ascii="仿宋" w:hAnsi="仿宋" w:eastAsia="仿宋" w:cs="仿宋"/>
          <w:kern w:val="2"/>
          <w:sz w:val="32"/>
          <w:szCs w:val="32"/>
          <w:lang w:val="en-US" w:eastAsia="zh-CN" w:bidi="ar-SA"/>
        </w:rPr>
        <w:t>打分，并将量化积分表上交。</w:t>
      </w:r>
    </w:p>
    <w:p w14:paraId="28E48DF4">
      <w:pPr>
        <w:pStyle w:val="2"/>
        <w:numPr>
          <w:ilvl w:val="0"/>
          <w:numId w:val="0"/>
        </w:numPr>
        <w:tabs>
          <w:tab w:val="left" w:pos="6636"/>
        </w:tabs>
        <w:jc w:val="right"/>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信息工程系党支部</w:t>
      </w:r>
    </w:p>
    <w:p w14:paraId="43BDD824">
      <w:pPr>
        <w:pStyle w:val="2"/>
        <w:numPr>
          <w:ilvl w:val="0"/>
          <w:numId w:val="0"/>
        </w:numPr>
        <w:tabs>
          <w:tab w:val="left" w:pos="6636"/>
        </w:tabs>
        <w:jc w:val="right"/>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2025年9月27日</w:t>
      </w:r>
    </w:p>
    <w:sectPr>
      <w:pgSz w:w="11906" w:h="16838"/>
      <w:pgMar w:top="1417" w:right="1800" w:bottom="567" w:left="222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1B0A536"/>
    <w:multiLevelType w:val="singleLevel"/>
    <w:tmpl w:val="B1B0A536"/>
    <w:lvl w:ilvl="0" w:tentative="0">
      <w:start w:val="2"/>
      <w:numFmt w:val="decimal"/>
      <w:lvlText w:val="%1."/>
      <w:lvlJc w:val="left"/>
      <w:pPr>
        <w:tabs>
          <w:tab w:val="left" w:pos="312"/>
        </w:tabs>
      </w:pPr>
    </w:lvl>
  </w:abstractNum>
  <w:abstractNum w:abstractNumId="1">
    <w:nsid w:val="D700D11E"/>
    <w:multiLevelType w:val="singleLevel"/>
    <w:tmpl w:val="D700D11E"/>
    <w:lvl w:ilvl="0" w:tentative="0">
      <w:start w:val="1"/>
      <w:numFmt w:val="chineseCounting"/>
      <w:suff w:val="nothing"/>
      <w:lvlText w:val="%1、"/>
      <w:lvlJc w:val="left"/>
      <w:rPr>
        <w:rFonts w:hint="eastAsia"/>
      </w:rPr>
    </w:lvl>
  </w:abstractNum>
  <w:abstractNum w:abstractNumId="2">
    <w:nsid w:val="1361E90E"/>
    <w:multiLevelType w:val="singleLevel"/>
    <w:tmpl w:val="1361E90E"/>
    <w:lvl w:ilvl="0" w:tentative="0">
      <w:start w:val="1"/>
      <w:numFmt w:val="decimal"/>
      <w:lvlText w:val="%1."/>
      <w:lvlJc w:val="left"/>
      <w:pPr>
        <w:tabs>
          <w:tab w:val="left" w:pos="312"/>
        </w:tabs>
      </w:pPr>
    </w:lvl>
  </w:abstractNum>
  <w:abstractNum w:abstractNumId="3">
    <w:nsid w:val="59BC1470"/>
    <w:multiLevelType w:val="singleLevel"/>
    <w:tmpl w:val="59BC1470"/>
    <w:lvl w:ilvl="0" w:tentative="0">
      <w:start w:val="4"/>
      <w:numFmt w:val="chineseCounting"/>
      <w:suff w:val="nothing"/>
      <w:lvlText w:val="（%1）"/>
      <w:lvlJc w:val="left"/>
      <w:rPr>
        <w:rFonts w:hint="eastAsia"/>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VhYWU3Y2JmZmE2YmNmNjNmM2QwZjMyYzc3YTVhYWUifQ=="/>
  </w:docVars>
  <w:rsids>
    <w:rsidRoot w:val="63C46154"/>
    <w:rsid w:val="00193A3F"/>
    <w:rsid w:val="001A6C51"/>
    <w:rsid w:val="001C633E"/>
    <w:rsid w:val="00207DB0"/>
    <w:rsid w:val="00246B26"/>
    <w:rsid w:val="003155CB"/>
    <w:rsid w:val="004277C9"/>
    <w:rsid w:val="004A03BA"/>
    <w:rsid w:val="00867FFD"/>
    <w:rsid w:val="00914726"/>
    <w:rsid w:val="009F22F5"/>
    <w:rsid w:val="00C30F43"/>
    <w:rsid w:val="00D074C1"/>
    <w:rsid w:val="00D91241"/>
    <w:rsid w:val="00DA0D17"/>
    <w:rsid w:val="00E02F16"/>
    <w:rsid w:val="00EB3E2D"/>
    <w:rsid w:val="00F161A9"/>
    <w:rsid w:val="013B5047"/>
    <w:rsid w:val="02040A00"/>
    <w:rsid w:val="02D46BA1"/>
    <w:rsid w:val="035F744E"/>
    <w:rsid w:val="03963233"/>
    <w:rsid w:val="03BD0A80"/>
    <w:rsid w:val="03BD578F"/>
    <w:rsid w:val="03C256AD"/>
    <w:rsid w:val="03E56DE9"/>
    <w:rsid w:val="041A1188"/>
    <w:rsid w:val="0476771C"/>
    <w:rsid w:val="04AD5EE1"/>
    <w:rsid w:val="04E93E66"/>
    <w:rsid w:val="05533B01"/>
    <w:rsid w:val="069F3FEC"/>
    <w:rsid w:val="06BE69B3"/>
    <w:rsid w:val="06E84FDF"/>
    <w:rsid w:val="071E2D3E"/>
    <w:rsid w:val="07261BF2"/>
    <w:rsid w:val="07373DFF"/>
    <w:rsid w:val="07FC349B"/>
    <w:rsid w:val="082A74C0"/>
    <w:rsid w:val="084C3985"/>
    <w:rsid w:val="08CD1E7D"/>
    <w:rsid w:val="08E104C7"/>
    <w:rsid w:val="09242161"/>
    <w:rsid w:val="099D4422"/>
    <w:rsid w:val="09C55A36"/>
    <w:rsid w:val="0A3E1260"/>
    <w:rsid w:val="0A540824"/>
    <w:rsid w:val="0A73514E"/>
    <w:rsid w:val="0A79447B"/>
    <w:rsid w:val="0AAF1AB2"/>
    <w:rsid w:val="0AB47515"/>
    <w:rsid w:val="0B3B5826"/>
    <w:rsid w:val="0B6D6C30"/>
    <w:rsid w:val="0C553B15"/>
    <w:rsid w:val="0E666D78"/>
    <w:rsid w:val="0EB94EED"/>
    <w:rsid w:val="0EBD52BD"/>
    <w:rsid w:val="0ED341D7"/>
    <w:rsid w:val="0F803E6A"/>
    <w:rsid w:val="0FDB6626"/>
    <w:rsid w:val="10060813"/>
    <w:rsid w:val="10125456"/>
    <w:rsid w:val="12887C05"/>
    <w:rsid w:val="12B5379C"/>
    <w:rsid w:val="13517FF7"/>
    <w:rsid w:val="136C2E9E"/>
    <w:rsid w:val="142179C9"/>
    <w:rsid w:val="144162BD"/>
    <w:rsid w:val="16E17A95"/>
    <w:rsid w:val="17672927"/>
    <w:rsid w:val="178766DD"/>
    <w:rsid w:val="189C0982"/>
    <w:rsid w:val="18AF246D"/>
    <w:rsid w:val="1A2B194F"/>
    <w:rsid w:val="1A424DED"/>
    <w:rsid w:val="1A750A6F"/>
    <w:rsid w:val="1A9549F0"/>
    <w:rsid w:val="1AFF658A"/>
    <w:rsid w:val="1B76280E"/>
    <w:rsid w:val="1BEA548C"/>
    <w:rsid w:val="1CCB706C"/>
    <w:rsid w:val="1D0460DA"/>
    <w:rsid w:val="1E7E4BB8"/>
    <w:rsid w:val="1EAC5991"/>
    <w:rsid w:val="1F4268F0"/>
    <w:rsid w:val="202F091C"/>
    <w:rsid w:val="2066023C"/>
    <w:rsid w:val="206E0ADA"/>
    <w:rsid w:val="212B2081"/>
    <w:rsid w:val="21E169EA"/>
    <w:rsid w:val="21F52495"/>
    <w:rsid w:val="21FB5A6F"/>
    <w:rsid w:val="22470507"/>
    <w:rsid w:val="22804172"/>
    <w:rsid w:val="237055C7"/>
    <w:rsid w:val="246062EC"/>
    <w:rsid w:val="24BA35E1"/>
    <w:rsid w:val="250B5D39"/>
    <w:rsid w:val="2693752F"/>
    <w:rsid w:val="26946721"/>
    <w:rsid w:val="26BE19EF"/>
    <w:rsid w:val="26C3326D"/>
    <w:rsid w:val="26DB396A"/>
    <w:rsid w:val="26E86882"/>
    <w:rsid w:val="274A5031"/>
    <w:rsid w:val="27837B27"/>
    <w:rsid w:val="297B743A"/>
    <w:rsid w:val="29A31C54"/>
    <w:rsid w:val="29CF0441"/>
    <w:rsid w:val="2A7F4FF2"/>
    <w:rsid w:val="2AAB4039"/>
    <w:rsid w:val="2AC46EA9"/>
    <w:rsid w:val="2B060ECC"/>
    <w:rsid w:val="2B1A2D08"/>
    <w:rsid w:val="2BDA0AD2"/>
    <w:rsid w:val="2C772424"/>
    <w:rsid w:val="2C772D80"/>
    <w:rsid w:val="2D784A4A"/>
    <w:rsid w:val="2DD83785"/>
    <w:rsid w:val="2ED26038"/>
    <w:rsid w:val="2F8E3AE2"/>
    <w:rsid w:val="2FA100A7"/>
    <w:rsid w:val="311A1F18"/>
    <w:rsid w:val="312E7975"/>
    <w:rsid w:val="316339BD"/>
    <w:rsid w:val="316E7C65"/>
    <w:rsid w:val="31745184"/>
    <w:rsid w:val="3207249C"/>
    <w:rsid w:val="3255145A"/>
    <w:rsid w:val="32576B56"/>
    <w:rsid w:val="32C91537"/>
    <w:rsid w:val="33154745"/>
    <w:rsid w:val="336254B1"/>
    <w:rsid w:val="33997124"/>
    <w:rsid w:val="33E74334"/>
    <w:rsid w:val="36563703"/>
    <w:rsid w:val="36A609A1"/>
    <w:rsid w:val="36BE75EC"/>
    <w:rsid w:val="36E0150E"/>
    <w:rsid w:val="373A6E70"/>
    <w:rsid w:val="37465815"/>
    <w:rsid w:val="378325C5"/>
    <w:rsid w:val="37C329C2"/>
    <w:rsid w:val="3935742D"/>
    <w:rsid w:val="39C92BA7"/>
    <w:rsid w:val="39F330AD"/>
    <w:rsid w:val="3A130D18"/>
    <w:rsid w:val="3A571AE7"/>
    <w:rsid w:val="3A9E5549"/>
    <w:rsid w:val="3B712735"/>
    <w:rsid w:val="3B824942"/>
    <w:rsid w:val="3BBF6963"/>
    <w:rsid w:val="3C5502A8"/>
    <w:rsid w:val="3C5C66F4"/>
    <w:rsid w:val="3CDB07AE"/>
    <w:rsid w:val="3DA93BAF"/>
    <w:rsid w:val="3F7F0FFF"/>
    <w:rsid w:val="4017512C"/>
    <w:rsid w:val="40947207"/>
    <w:rsid w:val="40D63814"/>
    <w:rsid w:val="40FC5196"/>
    <w:rsid w:val="41AA69A0"/>
    <w:rsid w:val="41B8434D"/>
    <w:rsid w:val="422C1DC9"/>
    <w:rsid w:val="424B0183"/>
    <w:rsid w:val="430B7913"/>
    <w:rsid w:val="43803E5D"/>
    <w:rsid w:val="443D58AA"/>
    <w:rsid w:val="446C3B7B"/>
    <w:rsid w:val="44833C89"/>
    <w:rsid w:val="45AB61F5"/>
    <w:rsid w:val="45B67A04"/>
    <w:rsid w:val="4642189D"/>
    <w:rsid w:val="46475196"/>
    <w:rsid w:val="47C00CCC"/>
    <w:rsid w:val="49417759"/>
    <w:rsid w:val="4A742241"/>
    <w:rsid w:val="4AA20615"/>
    <w:rsid w:val="4ABF0D58"/>
    <w:rsid w:val="4B424893"/>
    <w:rsid w:val="4B674DDC"/>
    <w:rsid w:val="4BA83F51"/>
    <w:rsid w:val="4BBC5C4E"/>
    <w:rsid w:val="4C773EA7"/>
    <w:rsid w:val="4CC528E0"/>
    <w:rsid w:val="4D7E1F56"/>
    <w:rsid w:val="4D916CC3"/>
    <w:rsid w:val="4DAC07E0"/>
    <w:rsid w:val="4DC8085E"/>
    <w:rsid w:val="4E2A7910"/>
    <w:rsid w:val="4FC564AC"/>
    <w:rsid w:val="4FD80B7D"/>
    <w:rsid w:val="512B1FCF"/>
    <w:rsid w:val="513F7105"/>
    <w:rsid w:val="51FC4FF6"/>
    <w:rsid w:val="5224459C"/>
    <w:rsid w:val="52996323"/>
    <w:rsid w:val="52A66D10"/>
    <w:rsid w:val="52AC5F95"/>
    <w:rsid w:val="52B045FA"/>
    <w:rsid w:val="537B019D"/>
    <w:rsid w:val="538C0E92"/>
    <w:rsid w:val="538C74ED"/>
    <w:rsid w:val="53AB0A82"/>
    <w:rsid w:val="54422A68"/>
    <w:rsid w:val="549C2606"/>
    <w:rsid w:val="54A85839"/>
    <w:rsid w:val="54C36615"/>
    <w:rsid w:val="54ED5AE3"/>
    <w:rsid w:val="55677B00"/>
    <w:rsid w:val="56644F18"/>
    <w:rsid w:val="56802555"/>
    <w:rsid w:val="57574A7D"/>
    <w:rsid w:val="57C60EFE"/>
    <w:rsid w:val="586834FD"/>
    <w:rsid w:val="59661F2B"/>
    <w:rsid w:val="5A0616C7"/>
    <w:rsid w:val="5A566066"/>
    <w:rsid w:val="5AB20948"/>
    <w:rsid w:val="5B2733DC"/>
    <w:rsid w:val="5B767BC7"/>
    <w:rsid w:val="5B7C0C5E"/>
    <w:rsid w:val="5BAD55B3"/>
    <w:rsid w:val="5C2F0107"/>
    <w:rsid w:val="5D267DAB"/>
    <w:rsid w:val="5D281549"/>
    <w:rsid w:val="5D5335DD"/>
    <w:rsid w:val="5D810909"/>
    <w:rsid w:val="5D8156A7"/>
    <w:rsid w:val="5D8D5B20"/>
    <w:rsid w:val="5D960281"/>
    <w:rsid w:val="5DD432D2"/>
    <w:rsid w:val="5DFB37E6"/>
    <w:rsid w:val="5E155070"/>
    <w:rsid w:val="5E397601"/>
    <w:rsid w:val="5F922AF6"/>
    <w:rsid w:val="5FC04064"/>
    <w:rsid w:val="60387740"/>
    <w:rsid w:val="60BF0E5D"/>
    <w:rsid w:val="618E3791"/>
    <w:rsid w:val="61E04F1E"/>
    <w:rsid w:val="61EF1A18"/>
    <w:rsid w:val="62456A01"/>
    <w:rsid w:val="62A274F4"/>
    <w:rsid w:val="63BC6393"/>
    <w:rsid w:val="63C46154"/>
    <w:rsid w:val="63D95197"/>
    <w:rsid w:val="655A5E64"/>
    <w:rsid w:val="65812A56"/>
    <w:rsid w:val="65F31EB8"/>
    <w:rsid w:val="65FE7137"/>
    <w:rsid w:val="67136123"/>
    <w:rsid w:val="67281F92"/>
    <w:rsid w:val="673B1B2B"/>
    <w:rsid w:val="67E22141"/>
    <w:rsid w:val="67FC1454"/>
    <w:rsid w:val="68047F2B"/>
    <w:rsid w:val="68B97345"/>
    <w:rsid w:val="69611520"/>
    <w:rsid w:val="69D1550B"/>
    <w:rsid w:val="6AAD6A36"/>
    <w:rsid w:val="6B7939CE"/>
    <w:rsid w:val="6BF3491C"/>
    <w:rsid w:val="6C731D77"/>
    <w:rsid w:val="6E386F5E"/>
    <w:rsid w:val="6E963C85"/>
    <w:rsid w:val="6E970129"/>
    <w:rsid w:val="6F321C00"/>
    <w:rsid w:val="6F4A56FC"/>
    <w:rsid w:val="700A0487"/>
    <w:rsid w:val="700A6939"/>
    <w:rsid w:val="7045158B"/>
    <w:rsid w:val="74586EA4"/>
    <w:rsid w:val="74962C31"/>
    <w:rsid w:val="74FA4F6E"/>
    <w:rsid w:val="75422471"/>
    <w:rsid w:val="758002FF"/>
    <w:rsid w:val="75B52676"/>
    <w:rsid w:val="760F67F7"/>
    <w:rsid w:val="763B583E"/>
    <w:rsid w:val="779D704F"/>
    <w:rsid w:val="77EC1353"/>
    <w:rsid w:val="782E3942"/>
    <w:rsid w:val="782F6799"/>
    <w:rsid w:val="78743289"/>
    <w:rsid w:val="798B6ADC"/>
    <w:rsid w:val="79FA156C"/>
    <w:rsid w:val="7A241594"/>
    <w:rsid w:val="7AA9684E"/>
    <w:rsid w:val="7ABE4C8F"/>
    <w:rsid w:val="7B50607F"/>
    <w:rsid w:val="7B691B9C"/>
    <w:rsid w:val="7BF86BD9"/>
    <w:rsid w:val="7C2E44FA"/>
    <w:rsid w:val="7C457749"/>
    <w:rsid w:val="7D0C5ADD"/>
    <w:rsid w:val="7D5E1E12"/>
    <w:rsid w:val="7DE247F1"/>
    <w:rsid w:val="7E186CB2"/>
    <w:rsid w:val="7E19624E"/>
    <w:rsid w:val="7E3423C5"/>
    <w:rsid w:val="7EBD138C"/>
    <w:rsid w:val="7EC565EC"/>
    <w:rsid w:val="7EC618C7"/>
    <w:rsid w:val="7F3F6E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1">
    <w:name w:val="Default Paragraph Font"/>
    <w:autoRedefine/>
    <w:semiHidden/>
    <w:unhideWhenUsed/>
    <w:qFormat/>
    <w:uiPriority w:val="1"/>
  </w:style>
  <w:style w:type="table" w:default="1" w:styleId="9">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link w:val="15"/>
    <w:qFormat/>
    <w:uiPriority w:val="0"/>
    <w:pPr>
      <w:ind w:firstLine="420" w:firstLineChars="200"/>
    </w:pPr>
  </w:style>
  <w:style w:type="paragraph" w:styleId="3">
    <w:name w:val="Body Text"/>
    <w:basedOn w:val="1"/>
    <w:autoRedefine/>
    <w:semiHidden/>
    <w:unhideWhenUsed/>
    <w:qFormat/>
    <w:uiPriority w:val="99"/>
    <w:pPr>
      <w:spacing w:after="120"/>
    </w:pPr>
  </w:style>
  <w:style w:type="paragraph" w:styleId="4">
    <w:name w:val="Body Text Indent"/>
    <w:basedOn w:val="1"/>
    <w:autoRedefine/>
    <w:qFormat/>
    <w:uiPriority w:val="0"/>
    <w:pPr>
      <w:spacing w:after="120"/>
      <w:ind w:left="420" w:leftChars="200"/>
    </w:pPr>
    <w:rPr>
      <w:rFonts w:ascii="Times New Roman" w:hAnsi="Times New Roman"/>
    </w:rPr>
  </w:style>
  <w:style w:type="paragraph" w:styleId="5">
    <w:name w:val="toc 5"/>
    <w:basedOn w:val="1"/>
    <w:next w:val="1"/>
    <w:qFormat/>
    <w:uiPriority w:val="0"/>
    <w:pPr>
      <w:ind w:left="1680" w:leftChars="800"/>
    </w:pPr>
    <w:rPr>
      <w:rFonts w:ascii="Times New Roman" w:hAnsi="Times New Roman"/>
    </w:rPr>
  </w:style>
  <w:style w:type="paragraph" w:styleId="6">
    <w:name w:val="Normal (Web)"/>
    <w:basedOn w:val="1"/>
    <w:autoRedefine/>
    <w:unhideWhenUsed/>
    <w:qFormat/>
    <w:uiPriority w:val="99"/>
    <w:pPr>
      <w:widowControl/>
      <w:spacing w:before="100" w:beforeAutospacing="1" w:after="100" w:afterAutospacing="1"/>
      <w:jc w:val="left"/>
    </w:pPr>
    <w:rPr>
      <w:rFonts w:ascii="宋体" w:hAnsi="宋体" w:cs="宋体"/>
      <w:kern w:val="0"/>
      <w:sz w:val="24"/>
    </w:rPr>
  </w:style>
  <w:style w:type="paragraph" w:styleId="7">
    <w:name w:val="Body Text First Indent"/>
    <w:basedOn w:val="3"/>
    <w:autoRedefine/>
    <w:qFormat/>
    <w:uiPriority w:val="0"/>
    <w:pPr>
      <w:ind w:firstLine="664"/>
    </w:pPr>
  </w:style>
  <w:style w:type="paragraph" w:styleId="8">
    <w:name w:val="Body Text First Indent 2"/>
    <w:basedOn w:val="4"/>
    <w:autoRedefine/>
    <w:qFormat/>
    <w:uiPriority w:val="0"/>
    <w:pPr>
      <w:spacing w:before="100" w:beforeAutospacing="1" w:after="0"/>
      <w:ind w:left="0" w:firstLine="420" w:firstLineChars="200"/>
    </w:pPr>
    <w:rPr>
      <w:rFonts w:ascii="Calibri" w:hAnsi="Calibri"/>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autoRedefine/>
    <w:qFormat/>
    <w:uiPriority w:val="0"/>
    <w:rPr>
      <w:b/>
    </w:rPr>
  </w:style>
  <w:style w:type="paragraph" w:customStyle="1" w:styleId="13">
    <w:name w:val="列出段落1"/>
    <w:basedOn w:val="1"/>
    <w:autoRedefine/>
    <w:qFormat/>
    <w:uiPriority w:val="0"/>
    <w:pPr>
      <w:ind w:firstLine="420"/>
    </w:pPr>
  </w:style>
  <w:style w:type="paragraph" w:styleId="14">
    <w:name w:val="List Paragraph"/>
    <w:basedOn w:val="1"/>
    <w:autoRedefine/>
    <w:unhideWhenUsed/>
    <w:qFormat/>
    <w:uiPriority w:val="99"/>
    <w:pPr>
      <w:ind w:firstLine="420" w:firstLineChars="200"/>
    </w:pPr>
  </w:style>
  <w:style w:type="character" w:customStyle="1" w:styleId="15">
    <w:name w:val="正文缩进 Char"/>
    <w:link w:val="2"/>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8</Pages>
  <Words>2701</Words>
  <Characters>2744</Characters>
  <Lines>1</Lines>
  <Paragraphs>4</Paragraphs>
  <TotalTime>27</TotalTime>
  <ScaleCrop>false</ScaleCrop>
  <LinksUpToDate>false</LinksUpToDate>
  <CharactersWithSpaces>2748</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2020-05-12T01:31:00Z</dcterms:created>
  <dc:creator>Asus</dc:creator>
  <cp:lastModifiedBy>蒋欢</cp:lastModifiedBy>
  <cp:lastPrinted>2025-06-06T08:41:00Z</cp:lastPrinted>
  <dcterms:modified xsi:type="dcterms:W3CDTF">2025-10-20T08:00:39Z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100C15EAB9F64FB9AB43FFFD0AEDCC53_13</vt:lpwstr>
  </property>
  <property fmtid="{D5CDD505-2E9C-101B-9397-08002B2CF9AE}" pid="4" name="KSOTemplateDocerSaveRecord">
    <vt:lpwstr>eyJoZGlkIjoiNGVhYWU3Y2JmZmE2YmNmNjNmM2QwZjMyYzc3YTVhYWUiLCJ1c2VySWQiOiI2NTE3NDEifQ==</vt:lpwstr>
  </property>
</Properties>
</file>