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63FA8">
      <w:pPr>
        <w:spacing w:after="156" w:afterLines="50" w:line="360" w:lineRule="auto"/>
        <w:jc w:val="center"/>
      </w:pPr>
      <w:r>
        <w:rPr>
          <w:rFonts w:hint="eastAsia" w:ascii="仿宋" w:hAnsi="仿宋" w:eastAsia="仿宋"/>
          <w:b/>
          <w:sz w:val="44"/>
          <w:szCs w:val="44"/>
        </w:rPr>
        <w:t>信息工程系党支部</w:t>
      </w:r>
      <w:r>
        <w:rPr>
          <w:rFonts w:hint="eastAsia" w:ascii="仿宋" w:hAnsi="仿宋" w:eastAsia="仿宋"/>
          <w:b/>
          <w:sz w:val="44"/>
          <w:szCs w:val="44"/>
          <w:lang w:val="en-US" w:eastAsia="zh-CN"/>
        </w:rPr>
        <w:t>6</w:t>
      </w:r>
      <w:r>
        <w:rPr>
          <w:rFonts w:hint="eastAsia" w:ascii="仿宋" w:hAnsi="仿宋" w:eastAsia="仿宋"/>
          <w:b/>
          <w:sz w:val="44"/>
          <w:szCs w:val="44"/>
        </w:rPr>
        <w:t>月党建信息报</w:t>
      </w:r>
    </w:p>
    <w:p w14:paraId="334ED88D">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3"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落实“三会一课”制度情况</w:t>
      </w:r>
    </w:p>
    <w:p w14:paraId="0C964281">
      <w:pPr>
        <w:keepNext w:val="0"/>
        <w:keepLines w:val="0"/>
        <w:pageBreakBefore w:val="0"/>
        <w:widowControl w:val="0"/>
        <w:numPr>
          <w:ilvl w:val="0"/>
          <w:numId w:val="0"/>
        </w:numPr>
        <w:tabs>
          <w:tab w:val="left" w:pos="8312"/>
        </w:tabs>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1.6月12日，在D125召开支部委员会，应到会委员5名，实到会委员5名，集中学习了第一议题：《习近平在贵州考察时强调坚持以高质量发展统揽全局在中国式现代化进程中展现贵州新风采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其他学习</w:t>
      </w:r>
      <w:r>
        <w:rPr>
          <w:rFonts w:hint="eastAsia" w:ascii="仿宋" w:hAnsi="仿宋" w:eastAsia="仿宋" w:cs="仿宋"/>
          <w:color w:val="000000" w:themeColor="text1"/>
          <w:sz w:val="28"/>
          <w:szCs w:val="28"/>
          <w:lang w:val="en-US" w:eastAsia="zh-CN"/>
          <w14:textFill>
            <w14:solidFill>
              <w14:schemeClr w14:val="tx1"/>
            </w14:solidFill>
          </w14:textFill>
        </w:rPr>
        <w:t>《习近平在云南考察时强调 解放思想改革创新奋发进取抓实干在中国式现代化进程中开创云南发展新局面》《习近平在河南考察时强调坚定信心推动高质量发展高效能治理奋力谱写中原大地推进中国式现代化新篇章》等内容。</w:t>
      </w:r>
    </w:p>
    <w:p w14:paraId="409BB489">
      <w:pPr>
        <w:keepNext w:val="0"/>
        <w:keepLines w:val="0"/>
        <w:pageBreakBefore w:val="0"/>
        <w:widowControl w:val="0"/>
        <w:numPr>
          <w:ilvl w:val="0"/>
          <w:numId w:val="0"/>
        </w:numPr>
        <w:tabs>
          <w:tab w:val="left" w:pos="8312"/>
        </w:tabs>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6月18日，在D130教室，支部召开党员大会三个议题，讨论两个问题：</w:t>
      </w:r>
    </w:p>
    <w:p w14:paraId="59C7C59C">
      <w:pPr>
        <w:keepNext w:val="0"/>
        <w:keepLines w:val="0"/>
        <w:pageBreakBefore w:val="0"/>
        <w:widowControl w:val="0"/>
        <w:numPr>
          <w:ilvl w:val="0"/>
          <w:numId w:val="0"/>
        </w:numPr>
        <w:tabs>
          <w:tab w:val="left" w:pos="8312"/>
        </w:tabs>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议题一：学习《习近平：加快建设教育强国》。</w:t>
      </w:r>
    </w:p>
    <w:p w14:paraId="0A73C820">
      <w:pPr>
        <w:keepNext w:val="0"/>
        <w:keepLines w:val="0"/>
        <w:pageBreakBefore w:val="0"/>
        <w:widowControl w:val="0"/>
        <w:numPr>
          <w:ilvl w:val="0"/>
          <w:numId w:val="0"/>
        </w:numPr>
        <w:tabs>
          <w:tab w:val="left" w:pos="8312"/>
        </w:tabs>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议题二：讨论接收杨淇、邓鑫、邓明霞、胡德威、蒋媛媛、唐晨、谭月婷7位同志的入党问题。应到党员18名，实到党员17名，其中有表决权的党员应到16名，实到16名，有表决权的正式党员实到会人数超过应到会有表决权人数的一半，本次支部接收预备党员大会有效。经无记名投票，支部大会一致同意接收杨淇、邓鑫、邓明霞、胡德威、蒋媛媛、唐晨、谭月婷7位同志为预备党员。魏翔同志提出希望7位预备党员谨记党员身份，维护党员形象，始终以党员的标准严格要求自己，做到吃苦在前，享受在后，积极发挥党员的先锋模范作用。</w:t>
      </w:r>
    </w:p>
    <w:p w14:paraId="398D0EAD">
      <w:pPr>
        <w:pStyle w:val="7"/>
        <w:keepNext w:val="0"/>
        <w:keepLines w:val="0"/>
        <w:pageBreakBefore w:val="0"/>
        <w:widowControl w:val="0"/>
        <w:kinsoku/>
        <w:wordWrap/>
        <w:overflowPunct/>
        <w:topLinePunct w:val="0"/>
        <w:autoSpaceDE/>
        <w:autoSpaceDN/>
        <w:bidi w:val="0"/>
        <w:adjustRightInd/>
        <w:spacing w:after="0" w:line="520" w:lineRule="exact"/>
        <w:ind w:firstLine="56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议题三：传达学院《关于做好2024年度“两优一先”评选表彰的工作方案》文件精神，根据文件要求，经无记名投票，支部大会一致同意推荐胡辉、彭琛两名同志申报优秀共产党员、魏翔同志申报优秀党务工作者</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p>
    <w:p w14:paraId="25359E93">
      <w:pPr>
        <w:keepNext w:val="0"/>
        <w:keepLines w:val="0"/>
        <w:pageBreakBefore w:val="0"/>
        <w:widowControl w:val="0"/>
        <w:numPr>
          <w:ilvl w:val="0"/>
          <w:numId w:val="0"/>
        </w:numPr>
        <w:tabs>
          <w:tab w:val="left" w:pos="8312"/>
        </w:tabs>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仿宋" w:hAnsi="仿宋" w:eastAsia="仿宋" w:cs="仿宋"/>
          <w:color w:val="FF0000"/>
          <w:sz w:val="28"/>
          <w:szCs w:val="28"/>
          <w:lang w:val="en-US" w:eastAsia="zh-CN"/>
        </w:rPr>
      </w:pPr>
    </w:p>
    <w:p w14:paraId="5E00714B">
      <w:pPr>
        <w:pStyle w:val="2"/>
        <w:ind w:left="0" w:leftChars="0" w:firstLine="0" w:firstLineChars="0"/>
        <w:rPr>
          <w:rFonts w:hint="default" w:ascii="仿宋" w:hAnsi="仿宋" w:eastAsia="仿宋" w:cs="仿宋"/>
          <w:color w:val="FF0000"/>
          <w:sz w:val="28"/>
          <w:szCs w:val="28"/>
          <w:lang w:val="en-US" w:eastAsia="zh-CN"/>
        </w:rPr>
      </w:pPr>
    </w:p>
    <w:p w14:paraId="551D7050">
      <w:pPr>
        <w:numPr>
          <w:ilvl w:val="0"/>
          <w:numId w:val="0"/>
        </w:numPr>
        <w:snapToGrid w:val="0"/>
        <w:spacing w:after="156" w:afterLines="50" w:line="324" w:lineRule="auto"/>
        <w:ind w:left="-562" w:leftChars="0" w:firstLine="562" w:firstLineChars="0"/>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rPr>
        <w:t>主题党日活动开展情况</w:t>
      </w:r>
    </w:p>
    <w:p w14:paraId="6AEFC7CE">
      <w:pPr>
        <w:numPr>
          <w:ilvl w:val="0"/>
          <w:numId w:val="0"/>
        </w:numPr>
        <w:snapToGrid w:val="0"/>
        <w:spacing w:after="156" w:afterLines="50" w:line="324" w:lineRule="auto"/>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drawing>
          <wp:inline distT="0" distB="0" distL="114300" distR="114300">
            <wp:extent cx="4993640" cy="2808605"/>
            <wp:effectExtent l="0" t="0" r="16510" b="10795"/>
            <wp:docPr id="2" name="图片 2" descr="ec4548b4c2ed0cd46abad152edafb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c4548b4c2ed0cd46abad152edafb09"/>
                    <pic:cNvPicPr>
                      <a:picLocks noChangeAspect="1"/>
                    </pic:cNvPicPr>
                  </pic:nvPicPr>
                  <pic:blipFill>
                    <a:blip r:embed="rId4"/>
                    <a:stretch>
                      <a:fillRect/>
                    </a:stretch>
                  </pic:blipFill>
                  <pic:spPr>
                    <a:xfrm>
                      <a:off x="0" y="0"/>
                      <a:ext cx="4993640" cy="2808605"/>
                    </a:xfrm>
                    <a:prstGeom prst="rect">
                      <a:avLst/>
                    </a:prstGeom>
                  </pic:spPr>
                </pic:pic>
              </a:graphicData>
            </a:graphic>
          </wp:inline>
        </w:drawing>
      </w:r>
    </w:p>
    <w:p w14:paraId="05D64CD2">
      <w:pPr>
        <w:numPr>
          <w:ilvl w:val="0"/>
          <w:numId w:val="0"/>
        </w:numPr>
        <w:snapToGrid w:val="0"/>
        <w:spacing w:after="156" w:afterLines="50" w:line="324" w:lineRule="auto"/>
        <w:ind w:left="280" w:leftChars="0" w:hanging="280" w:hanging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6月10日，信息工程系开展</w:t>
      </w: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“敲响警钟守底线，筑牢防线筑根基”</w:t>
      </w:r>
      <w:r>
        <w:rPr>
          <w:rFonts w:hint="eastAsia" w:ascii="仿宋" w:hAnsi="仿宋" w:eastAsia="仿宋" w:cs="仿宋"/>
          <w:kern w:val="2"/>
          <w:sz w:val="28"/>
          <w:szCs w:val="28"/>
          <w:lang w:val="en-US" w:eastAsia="zh-CN" w:bidi="ar-SA"/>
        </w:rPr>
        <w:t>主题党日活动。</w:t>
      </w:r>
    </w:p>
    <w:p w14:paraId="39ADF9F3">
      <w:pPr>
        <w:keepNext w:val="0"/>
        <w:keepLines w:val="0"/>
        <w:pageBreakBefore w:val="0"/>
        <w:widowControl w:val="0"/>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（一）第一议题</w:t>
      </w:r>
    </w:p>
    <w:p w14:paraId="3CAA2C44">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《求是》杂志发表习近平总书记重要文章《锲而不舍落实中央八项规定精神，以优良党风引领社风民风》（领学：李泽华）。</w:t>
      </w:r>
    </w:p>
    <w:p w14:paraId="1C903EE2">
      <w:pPr>
        <w:keepNext w:val="0"/>
        <w:keepLines w:val="0"/>
        <w:pageBreakBefore w:val="0"/>
        <w:widowControl w:val="0"/>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（二）第二议题：集中学习</w:t>
      </w:r>
    </w:p>
    <w:p w14:paraId="17A79772">
      <w:pPr>
        <w:pStyle w:val="2"/>
        <w:numPr>
          <w:ilvl w:val="0"/>
          <w:numId w:val="2"/>
        </w:numPr>
        <w:ind w:left="0" w:leftChars="0"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《2025年第13次市委常委会（扩大）会议召开》（领学：蒋欢）</w:t>
      </w:r>
    </w:p>
    <w:p w14:paraId="489E794D">
      <w:pPr>
        <w:pStyle w:val="2"/>
        <w:numPr>
          <w:ilvl w:val="0"/>
          <w:numId w:val="2"/>
        </w:numPr>
        <w:ind w:left="0" w:leftChars="0"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学习《以作风建设新成效为推进中国式现代化提供有力保障——学习《习近平关于加强党的作风建设论述摘编》（领学：杨瑞瑛）</w:t>
      </w:r>
    </w:p>
    <w:p w14:paraId="0FD5E02D">
      <w:pPr>
        <w:pStyle w:val="2"/>
        <w:numPr>
          <w:ilvl w:val="0"/>
          <w:numId w:val="2"/>
        </w:numPr>
        <w:ind w:left="0" w:leftChars="0" w:firstLine="640" w:firstLineChars="200"/>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八项规定改变中国</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（领学：杨艳梅）</w:t>
      </w:r>
    </w:p>
    <w:p w14:paraId="051B2E2E">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r>
        <w:rPr>
          <w:rFonts w:hint="default" w:ascii="仿宋" w:hAnsi="仿宋" w:eastAsia="仿宋" w:cs="仿宋"/>
          <w:b w:val="0"/>
          <w:bCs w:val="0"/>
          <w:sz w:val="32"/>
          <w:szCs w:val="32"/>
          <w:lang w:val="en-US" w:eastAsia="zh-CN"/>
        </w:rPr>
        <w:t>《党的十八大以来深入贯彻中央八项规定精神的成效和经验》（领学：文琬淇）</w:t>
      </w:r>
    </w:p>
    <w:p w14:paraId="4C2BC02F">
      <w:pPr>
        <w:pStyle w:val="7"/>
        <w:keepNext w:val="0"/>
        <w:keepLines w:val="0"/>
        <w:pageBreakBefore w:val="0"/>
        <w:widowControl w:val="0"/>
        <w:kinsoku/>
        <w:wordWrap/>
        <w:overflowPunct/>
        <w:topLinePunct w:val="0"/>
        <w:autoSpaceDE/>
        <w:autoSpaceDN/>
        <w:bidi w:val="0"/>
        <w:adjustRightInd/>
        <w:snapToGrid/>
        <w:spacing w:after="0" w:line="52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（三）第三议题：研讨交流。研讨交流环节，党员们围绕《党政机关厉行节约反对浪费条例》展开深入讨论并结合实际工作，探讨如何将纪律要求落实到具体行动中。</w:t>
      </w:r>
    </w:p>
    <w:p w14:paraId="31E9947F">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1.郭真辰带领大家学习新修订的《党政机关厉行节约反对浪费条例》；</w:t>
      </w:r>
    </w:p>
    <w:p w14:paraId="6ECF2D63">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2.党员进行研讨发言。</w:t>
      </w:r>
    </w:p>
    <w:p w14:paraId="7D92B53B">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魏翔总结发言，强调节约的重要性，指出工作中减少浪费的一些具体措施，如纸质资料认真校验减少打印纸张的浪费。提到条例新增内容，杜绝餐饮浪费，号召党员从自身做起，践行节约理念，形成良好风尚。党员们纷纷表示赞同，并提出具体建议，大家一致认为，要从点滴做起，以实际行动厉行节约，推动社会风尚持续向好。</w:t>
      </w:r>
    </w:p>
    <w:p w14:paraId="286C5A6D">
      <w:pPr>
        <w:keepNext w:val="0"/>
        <w:keepLines w:val="0"/>
        <w:pageBreakBefore w:val="0"/>
        <w:widowControl w:val="0"/>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（四）第四议题：重温入党誓词</w:t>
      </w:r>
    </w:p>
    <w:p w14:paraId="3B9D6435">
      <w:pPr>
        <w:pStyle w:val="7"/>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魏翔同志带领全体党员面向党旗，庄严宣誓，重温入党初心。全体党员深受鼓舞，纷纷表示将牢记誓言，坚定信念，以实际行动践行党员使命，为党的事业贡献力量。</w:t>
      </w:r>
    </w:p>
    <w:p w14:paraId="78DE972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drawing>
          <wp:inline distT="0" distB="0" distL="114300" distR="114300">
            <wp:extent cx="4974590" cy="2797810"/>
            <wp:effectExtent l="0" t="0" r="16510" b="2540"/>
            <wp:docPr id="5" name="图片 5" descr="05255f257fe0dc1a2f379ae407299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5255f257fe0dc1a2f379ae4072992d"/>
                    <pic:cNvPicPr>
                      <a:picLocks noChangeAspect="1"/>
                    </pic:cNvPicPr>
                  </pic:nvPicPr>
                  <pic:blipFill>
                    <a:blip r:embed="rId5"/>
                    <a:stretch>
                      <a:fillRect/>
                    </a:stretch>
                  </pic:blipFill>
                  <pic:spPr>
                    <a:xfrm>
                      <a:off x="0" y="0"/>
                      <a:ext cx="4974590" cy="2797810"/>
                    </a:xfrm>
                    <a:prstGeom prst="rect">
                      <a:avLst/>
                    </a:prstGeom>
                  </pic:spPr>
                </pic:pic>
              </a:graphicData>
            </a:graphic>
          </wp:inline>
        </w:drawing>
      </w:r>
      <w:r>
        <w:rPr>
          <w:rFonts w:hint="eastAsia" w:ascii="仿宋" w:hAnsi="仿宋" w:eastAsia="仿宋" w:cs="仿宋"/>
          <w:b/>
          <w:bCs/>
          <w:sz w:val="32"/>
          <w:szCs w:val="32"/>
          <w:lang w:val="en-US" w:eastAsia="zh-CN"/>
        </w:rPr>
        <w:t>第五议题：“一月一课一片一实践”活动</w:t>
      </w:r>
      <w:r>
        <w:rPr>
          <w:rFonts w:hint="eastAsia" w:ascii="仿宋" w:hAnsi="仿宋" w:eastAsia="仿宋" w:cs="仿宋"/>
          <w:b/>
          <w:bCs/>
          <w:kern w:val="2"/>
          <w:sz w:val="32"/>
          <w:szCs w:val="32"/>
          <w:lang w:val="en-US" w:eastAsia="zh-CN" w:bidi="ar-SA"/>
        </w:rPr>
        <w:t xml:space="preserve"> </w:t>
      </w:r>
    </w:p>
    <w:p w14:paraId="53AB6849">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（一）微党课：</w:t>
      </w:r>
    </w:p>
    <w:p w14:paraId="00BAF1D9">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1.《严守“六大纪律” 争当讲纪律 守规矩的表率》（郭真辰）</w:t>
      </w:r>
    </w:p>
    <w:p w14:paraId="76802A18">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党课内容深入浅出，强调纪律是党的生命线，要求党员在日常工作中严于律己，以身作则。随后，播放警示教育片《底线》，片中案例发人深省，警示党员时刻保持清醒头脑，坚守底线。党员们通过此次活动，进一步明确了纪律建设的重要性，纷纷表示要将所学内容内化于心、外化于行，严格执行党的纪律规定以实际行动推动党风廉政建设和反腐败斗争向纵深发展，为党的事业贡献更大力量。</w:t>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38100</wp:posOffset>
            </wp:positionH>
            <wp:positionV relativeFrom="paragraph">
              <wp:posOffset>17145</wp:posOffset>
            </wp:positionV>
            <wp:extent cx="5141595" cy="2970530"/>
            <wp:effectExtent l="0" t="0" r="1905" b="1270"/>
            <wp:wrapTopAndBottom/>
            <wp:docPr id="4" name="图片 4" descr="fcc0c63d20a548b0f773de3f6dbca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cc0c63d20a548b0f773de3f6dbcae1"/>
                    <pic:cNvPicPr>
                      <a:picLocks noChangeAspect="1"/>
                    </pic:cNvPicPr>
                  </pic:nvPicPr>
                  <pic:blipFill>
                    <a:blip r:embed="rId6"/>
                    <a:srcRect r="8367"/>
                    <a:stretch>
                      <a:fillRect/>
                    </a:stretch>
                  </pic:blipFill>
                  <pic:spPr>
                    <a:xfrm>
                      <a:off x="0" y="0"/>
                      <a:ext cx="5141595" cy="2970530"/>
                    </a:xfrm>
                    <a:prstGeom prst="rect">
                      <a:avLst/>
                    </a:prstGeom>
                  </pic:spPr>
                </pic:pic>
              </a:graphicData>
            </a:graphic>
          </wp:anchor>
        </w:drawing>
      </w:r>
    </w:p>
    <w:p w14:paraId="134CEC45">
      <w:pPr>
        <w:pStyle w:val="7"/>
        <w:keepNext w:val="0"/>
        <w:keepLines w:val="0"/>
        <w:pageBreakBefore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 《敲响警钟守底线，对违规吃喝说 “不”》（杨瑞瑛）</w:t>
      </w:r>
    </w:p>
    <w:p w14:paraId="71A4E66F">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杨瑞瑛结合实际案例，剖析违规吃喝的危害，强调党员干部应严守纪律红线，杜绝不正之风。大家深受触动，一致表示将自觉抵制违规行为，以实际行动维护党的形象，营造风清气正的良好氛围。杨瑞瑛的发言引发热烈讨论，党员们纷纷提出加强监督、完善制度的建议，强调从源头预防违规行为，确保纪律要求落到实处。大家一致认为，只有严守纪律，才能确保党的事业健康发展，为实现中华民族伟大复兴提供坚强保障。</w:t>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38100</wp:posOffset>
            </wp:positionH>
            <wp:positionV relativeFrom="paragraph">
              <wp:posOffset>62230</wp:posOffset>
            </wp:positionV>
            <wp:extent cx="4993640" cy="2808605"/>
            <wp:effectExtent l="0" t="0" r="16510" b="10795"/>
            <wp:wrapTopAndBottom/>
            <wp:docPr id="6" name="图片 6" descr="9cf60597ab4f3013836146adb9d1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cf60597ab4f3013836146adb9d1b69"/>
                    <pic:cNvPicPr>
                      <a:picLocks noChangeAspect="1"/>
                    </pic:cNvPicPr>
                  </pic:nvPicPr>
                  <pic:blipFill>
                    <a:blip r:embed="rId7"/>
                    <a:stretch>
                      <a:fillRect/>
                    </a:stretch>
                  </pic:blipFill>
                  <pic:spPr>
                    <a:xfrm>
                      <a:off x="0" y="0"/>
                      <a:ext cx="4993640" cy="2808605"/>
                    </a:xfrm>
                    <a:prstGeom prst="rect">
                      <a:avLst/>
                    </a:prstGeom>
                  </pic:spPr>
                </pic:pic>
              </a:graphicData>
            </a:graphic>
          </wp:anchor>
        </w:drawing>
      </w:r>
    </w:p>
    <w:p w14:paraId="0EF06B02">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（二）微视频：</w:t>
      </w:r>
    </w:p>
    <w:p w14:paraId="3CB17567">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1.集体观看纪录片——《理响永州·党的自我革命》⑥丨扣好廉洁从政的“第一粒扣子”</w:t>
      </w:r>
    </w:p>
    <w:p w14:paraId="3ECFFB16">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通过影片让党员们受到深刻启示，片中鲜活案例警示年轻干部要筑牢思想防线，严守廉洁底线。大家纷纷表示，要以案为鉴，警钟长鸣，时刻保持清醒头脑，自觉抵制各种诱惑，做到清正廉洁，以实际行动践行党的宗旨，为党的事业贡献青春力量。年轻干部们表示，将把廉洁自律作为职业生涯的基石，坚决扣好廉洁从政的“第一粒扣子”，确保在未来的工作中始终保持清正廉洁，为党的事业注入源源不断的正能量。</w:t>
      </w:r>
    </w:p>
    <w:p w14:paraId="44823B55">
      <w:pPr>
        <w:pStyle w:val="7"/>
        <w:keepNext w:val="0"/>
        <w:keepLines w:val="0"/>
        <w:pageBreakBefore w:val="0"/>
        <w:kinsoku/>
        <w:wordWrap/>
        <w:overflowPunct/>
        <w:topLinePunct w:val="0"/>
        <w:autoSpaceDE/>
        <w:autoSpaceDN/>
        <w:bidi w:val="0"/>
        <w:adjustRightInd/>
        <w:snapToGrid/>
        <w:spacing w:after="0" w:line="540" w:lineRule="exact"/>
        <w:ind w:left="0" w:leftChars="0" w:firstLine="0" w:firstLineChars="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drawing>
          <wp:anchor distT="0" distB="0" distL="114300" distR="114300" simplePos="0" relativeHeight="251661312" behindDoc="0" locked="0" layoutInCell="1" allowOverlap="1">
            <wp:simplePos x="0" y="0"/>
            <wp:positionH relativeFrom="column">
              <wp:posOffset>-41275</wp:posOffset>
            </wp:positionH>
            <wp:positionV relativeFrom="paragraph">
              <wp:posOffset>7620</wp:posOffset>
            </wp:positionV>
            <wp:extent cx="4993640" cy="2399665"/>
            <wp:effectExtent l="0" t="0" r="16510" b="635"/>
            <wp:wrapNone/>
            <wp:docPr id="7" name="图片 7" descr="2c1041c9d36253df3bb7e5186c980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c1041c9d36253df3bb7e5186c980e4"/>
                    <pic:cNvPicPr>
                      <a:picLocks noChangeAspect="1"/>
                    </pic:cNvPicPr>
                  </pic:nvPicPr>
                  <pic:blipFill>
                    <a:blip r:embed="rId8"/>
                    <a:stretch>
                      <a:fillRect/>
                    </a:stretch>
                  </pic:blipFill>
                  <pic:spPr>
                    <a:xfrm>
                      <a:off x="0" y="0"/>
                      <a:ext cx="4993640" cy="2399665"/>
                    </a:xfrm>
                    <a:prstGeom prst="rect">
                      <a:avLst/>
                    </a:prstGeom>
                  </pic:spPr>
                </pic:pic>
              </a:graphicData>
            </a:graphic>
          </wp:anchor>
        </w:drawing>
      </w:r>
    </w:p>
    <w:p w14:paraId="0A9D6C4D">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p>
    <w:p w14:paraId="0B6DE449">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p>
    <w:p w14:paraId="4F11C9FA">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p>
    <w:p w14:paraId="15A70772">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p>
    <w:p w14:paraId="797DE178">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p>
    <w:p w14:paraId="27D98368">
      <w:pPr>
        <w:pStyle w:val="7"/>
        <w:keepNext w:val="0"/>
        <w:keepLines w:val="0"/>
        <w:pageBreakBefore w:val="0"/>
        <w:kinsoku/>
        <w:wordWrap/>
        <w:overflowPunct/>
        <w:topLinePunct w:val="0"/>
        <w:autoSpaceDE/>
        <w:autoSpaceDN/>
        <w:bidi w:val="0"/>
        <w:adjustRightInd/>
        <w:snapToGrid/>
        <w:spacing w:after="0" w:line="540" w:lineRule="exact"/>
        <w:ind w:left="0" w:leftChars="0" w:firstLine="0" w:firstLineChars="0"/>
        <w:jc w:val="both"/>
        <w:textAlignment w:val="auto"/>
        <w:rPr>
          <w:rFonts w:hint="eastAsia" w:ascii="仿宋" w:hAnsi="仿宋" w:eastAsia="仿宋" w:cs="仿宋"/>
          <w:b w:val="0"/>
          <w:bCs w:val="0"/>
          <w:kern w:val="2"/>
          <w:sz w:val="32"/>
          <w:szCs w:val="32"/>
          <w:lang w:val="en-US" w:eastAsia="zh-CN" w:bidi="ar-SA"/>
        </w:rPr>
      </w:pPr>
    </w:p>
    <w:p w14:paraId="79DA65F9">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（三）社会实践活动开展情况</w:t>
      </w:r>
    </w:p>
    <w:p w14:paraId="0550AA3C">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赴祁阳廉政文化教育基地陶铸纪念馆开展教育实践活动。</w:t>
      </w:r>
    </w:p>
    <w:p w14:paraId="7C7C6058">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时间：2025年6月14日</w:t>
      </w:r>
    </w:p>
    <w:p w14:paraId="227D4A77">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地点：祁阳市陶铸纪念馆</w:t>
      </w:r>
    </w:p>
    <w:p w14:paraId="4A821172">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主要内容：参观陶铸纪念馆，学习陶铸同志的廉洁事迹，重温入党誓词，增强党性修养。通过实地教育，党员们深刻感受到廉洁自律的重要性，纷纷表示要将陶铸精神融入日常工作，以实际行动践行党员责任，为党的事业贡献力量。</w:t>
      </w:r>
      <w:r>
        <w:rPr>
          <w:rFonts w:hint="eastAsia" w:ascii="仿宋" w:hAnsi="仿宋" w:eastAsia="仿宋" w:cs="仿宋"/>
          <w:b w:val="0"/>
          <w:bCs w:val="0"/>
          <w:kern w:val="2"/>
          <w:sz w:val="32"/>
          <w:szCs w:val="32"/>
          <w:lang w:val="en-US" w:eastAsia="zh-CN" w:bidi="ar-SA"/>
        </w:rPr>
        <w:drawing>
          <wp:anchor distT="0" distB="0" distL="114300" distR="114300" simplePos="0" relativeHeight="251662336" behindDoc="0" locked="0" layoutInCell="1" allowOverlap="1">
            <wp:simplePos x="0" y="0"/>
            <wp:positionH relativeFrom="column">
              <wp:posOffset>0</wp:posOffset>
            </wp:positionH>
            <wp:positionV relativeFrom="paragraph">
              <wp:posOffset>55245</wp:posOffset>
            </wp:positionV>
            <wp:extent cx="4992370" cy="3382645"/>
            <wp:effectExtent l="0" t="0" r="17780" b="8255"/>
            <wp:wrapTopAndBottom/>
            <wp:docPr id="8" name="图片 8" descr="5a8826aa04dedf3b0184f93714ce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a8826aa04dedf3b0184f93714ce594"/>
                    <pic:cNvPicPr>
                      <a:picLocks noChangeAspect="1"/>
                    </pic:cNvPicPr>
                  </pic:nvPicPr>
                  <pic:blipFill>
                    <a:blip r:embed="rId9"/>
                    <a:stretch>
                      <a:fillRect/>
                    </a:stretch>
                  </pic:blipFill>
                  <pic:spPr>
                    <a:xfrm>
                      <a:off x="0" y="0"/>
                      <a:ext cx="4992370" cy="3382645"/>
                    </a:xfrm>
                    <a:prstGeom prst="rect">
                      <a:avLst/>
                    </a:prstGeom>
                  </pic:spPr>
                </pic:pic>
              </a:graphicData>
            </a:graphic>
          </wp:anchor>
        </w:drawing>
      </w:r>
    </w:p>
    <w:p w14:paraId="6D9CAB58">
      <w:pPr>
        <w:pStyle w:val="6"/>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300" w:lineRule="auto"/>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（六）2025年6月24日，邀请学院党委书记黄冰上党课《严守八项规定精神，打造清正教育生态》。</w:t>
      </w:r>
    </w:p>
    <w:p w14:paraId="7622AEC3">
      <w:pPr>
        <w:pStyle w:val="6"/>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300" w:lineRule="auto"/>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黄冰书记以深入浅出的方式，解读了八项规定精神的核心内涵，强调其在教育领域中的实践意义，要求全体党员坚守底线、抵制诱惑。党课内容紧扣实际，结合教育系统典型案例，剖析了违规吃喝、违规使用公款等问题的危害性，引导大家深刻反思、自警自省。党员们全神贯注听讲，认真记录要点，并在课后研讨环节积极发言，一致表示要将八项规定内化于心、外化于行，在日常教学中做到公正廉洁、以身作则，为营造风清气正的校园环境贡献力量。通过本次党课，大家进一步增强了纪律意识和提升了责任担当，承诺以严明纪律护航教育事业高质量发展。</w:t>
      </w:r>
    </w:p>
    <w:p w14:paraId="0FED8C13">
      <w:pPr>
        <w:pStyle w:val="6"/>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300" w:lineRule="auto"/>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drawing>
          <wp:inline distT="0" distB="0" distL="114300" distR="114300">
            <wp:extent cx="4992370" cy="3743960"/>
            <wp:effectExtent l="0" t="0" r="17780" b="8890"/>
            <wp:docPr id="9" name="图片 9" descr="93986b3031a7eb44eebd2b7622cc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3986b3031a7eb44eebd2b7622ccf33"/>
                    <pic:cNvPicPr>
                      <a:picLocks noChangeAspect="1"/>
                    </pic:cNvPicPr>
                  </pic:nvPicPr>
                  <pic:blipFill>
                    <a:blip r:embed="rId10"/>
                    <a:stretch>
                      <a:fillRect/>
                    </a:stretch>
                  </pic:blipFill>
                  <pic:spPr>
                    <a:xfrm>
                      <a:off x="0" y="0"/>
                      <a:ext cx="4992370" cy="3743960"/>
                    </a:xfrm>
                    <a:prstGeom prst="rect">
                      <a:avLst/>
                    </a:prstGeom>
                  </pic:spPr>
                </pic:pic>
              </a:graphicData>
            </a:graphic>
          </wp:inline>
        </w:drawing>
      </w:r>
    </w:p>
    <w:p w14:paraId="209F65DA">
      <w:pPr>
        <w:pStyle w:val="7"/>
        <w:keepNext w:val="0"/>
        <w:keepLines w:val="0"/>
        <w:pageBreakBefore w:val="0"/>
        <w:kinsoku/>
        <w:wordWrap/>
        <w:overflowPunct/>
        <w:topLinePunct w:val="0"/>
        <w:autoSpaceDE/>
        <w:autoSpaceDN/>
        <w:bidi w:val="0"/>
        <w:adjustRightInd/>
        <w:snapToGrid/>
        <w:spacing w:after="0" w:line="54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（七）第六议题：集中缴纳党费</w:t>
      </w:r>
    </w:p>
    <w:p w14:paraId="1B5F08B5">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各位党员缴纳本月党费。</w:t>
      </w:r>
    </w:p>
    <w:p w14:paraId="3AD55829">
      <w:pPr>
        <w:pStyle w:val="6"/>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300" w:lineRule="auto"/>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（八）第七议题：党员量化积分测评</w:t>
      </w:r>
    </w:p>
    <w:p w14:paraId="0F9D3213">
      <w:pPr>
        <w:pStyle w:val="6"/>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30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各位党员根据评分细则为自己</w:t>
      </w:r>
      <w:r>
        <w:rPr>
          <w:rFonts w:hint="eastAsia" w:ascii="仿宋" w:hAnsi="仿宋" w:eastAsia="仿宋" w:cs="仿宋"/>
          <w:kern w:val="2"/>
          <w:sz w:val="32"/>
          <w:szCs w:val="32"/>
          <w:lang w:val="en-US" w:eastAsia="zh-CN" w:bidi="ar-SA"/>
        </w:rPr>
        <w:t>打分，并将量化积分表上交。</w:t>
      </w:r>
    </w:p>
    <w:p w14:paraId="28E48DF4">
      <w:pPr>
        <w:pStyle w:val="2"/>
        <w:numPr>
          <w:ilvl w:val="0"/>
          <w:numId w:val="0"/>
        </w:numPr>
        <w:tabs>
          <w:tab w:val="left" w:pos="6636"/>
        </w:tabs>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信息工程系党支部</w:t>
      </w:r>
      <w:bookmarkStart w:id="0" w:name="_GoBack"/>
      <w:bookmarkEnd w:id="0"/>
    </w:p>
    <w:p w14:paraId="43BDD824">
      <w:pPr>
        <w:pStyle w:val="2"/>
        <w:numPr>
          <w:ilvl w:val="0"/>
          <w:numId w:val="0"/>
        </w:numPr>
        <w:tabs>
          <w:tab w:val="left" w:pos="6636"/>
        </w:tabs>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2025年6月30日</w:t>
      </w:r>
    </w:p>
    <w:sectPr>
      <w:pgSz w:w="11906" w:h="16838"/>
      <w:pgMar w:top="1417" w:right="1800" w:bottom="567" w:left="22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0D11E"/>
    <w:multiLevelType w:val="singleLevel"/>
    <w:tmpl w:val="D700D11E"/>
    <w:lvl w:ilvl="0" w:tentative="0">
      <w:start w:val="1"/>
      <w:numFmt w:val="chineseCounting"/>
      <w:suff w:val="nothing"/>
      <w:lvlText w:val="%1、"/>
      <w:lvlJc w:val="left"/>
      <w:rPr>
        <w:rFonts w:hint="eastAsia"/>
      </w:rPr>
    </w:lvl>
  </w:abstractNum>
  <w:abstractNum w:abstractNumId="1">
    <w:nsid w:val="E37C713A"/>
    <w:multiLevelType w:val="singleLevel"/>
    <w:tmpl w:val="E37C713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WU3Y2JmZmE2YmNmNjNmM2QwZjMyYzc3YTVhYWUifQ=="/>
  </w:docVars>
  <w:rsids>
    <w:rsidRoot w:val="63C46154"/>
    <w:rsid w:val="00193A3F"/>
    <w:rsid w:val="001A6C51"/>
    <w:rsid w:val="001C633E"/>
    <w:rsid w:val="00207DB0"/>
    <w:rsid w:val="00246B26"/>
    <w:rsid w:val="003155CB"/>
    <w:rsid w:val="004A03BA"/>
    <w:rsid w:val="00914726"/>
    <w:rsid w:val="009F22F5"/>
    <w:rsid w:val="00C30F43"/>
    <w:rsid w:val="00D074C1"/>
    <w:rsid w:val="00D91241"/>
    <w:rsid w:val="00DA0D17"/>
    <w:rsid w:val="00E02F16"/>
    <w:rsid w:val="00F161A9"/>
    <w:rsid w:val="013B5047"/>
    <w:rsid w:val="02040A00"/>
    <w:rsid w:val="02D46BA1"/>
    <w:rsid w:val="035F744E"/>
    <w:rsid w:val="03963233"/>
    <w:rsid w:val="03BD0A80"/>
    <w:rsid w:val="03BD578F"/>
    <w:rsid w:val="03C256AD"/>
    <w:rsid w:val="03E56DE9"/>
    <w:rsid w:val="0476771C"/>
    <w:rsid w:val="04AD5EE1"/>
    <w:rsid w:val="04E93E66"/>
    <w:rsid w:val="069F3FEC"/>
    <w:rsid w:val="06BE69B3"/>
    <w:rsid w:val="071E2D3E"/>
    <w:rsid w:val="07261BF2"/>
    <w:rsid w:val="07373DFF"/>
    <w:rsid w:val="07FC349B"/>
    <w:rsid w:val="082A74C0"/>
    <w:rsid w:val="084C3985"/>
    <w:rsid w:val="09242161"/>
    <w:rsid w:val="095F763D"/>
    <w:rsid w:val="099D4422"/>
    <w:rsid w:val="09C55A36"/>
    <w:rsid w:val="0A3E1260"/>
    <w:rsid w:val="0A73514E"/>
    <w:rsid w:val="0A79447B"/>
    <w:rsid w:val="0AAF1AB2"/>
    <w:rsid w:val="0AB47515"/>
    <w:rsid w:val="0B3B5826"/>
    <w:rsid w:val="0B6D6C30"/>
    <w:rsid w:val="0C553B15"/>
    <w:rsid w:val="0D8B27AF"/>
    <w:rsid w:val="0E547045"/>
    <w:rsid w:val="0E666D78"/>
    <w:rsid w:val="0EB94EED"/>
    <w:rsid w:val="0EBD52BD"/>
    <w:rsid w:val="0ED341D7"/>
    <w:rsid w:val="0F803E6A"/>
    <w:rsid w:val="0FDB6626"/>
    <w:rsid w:val="0FF26B15"/>
    <w:rsid w:val="10125456"/>
    <w:rsid w:val="12887C05"/>
    <w:rsid w:val="12B5379C"/>
    <w:rsid w:val="13517FF7"/>
    <w:rsid w:val="136C2E9E"/>
    <w:rsid w:val="142179C9"/>
    <w:rsid w:val="144162BD"/>
    <w:rsid w:val="16E17A95"/>
    <w:rsid w:val="17672927"/>
    <w:rsid w:val="178766DD"/>
    <w:rsid w:val="189C0982"/>
    <w:rsid w:val="18AF246D"/>
    <w:rsid w:val="19CC03D7"/>
    <w:rsid w:val="19FD67E3"/>
    <w:rsid w:val="1A2B194F"/>
    <w:rsid w:val="1A424DED"/>
    <w:rsid w:val="1A750A6F"/>
    <w:rsid w:val="1AFF658A"/>
    <w:rsid w:val="1B76280E"/>
    <w:rsid w:val="1BA3785E"/>
    <w:rsid w:val="1C6568C1"/>
    <w:rsid w:val="1C8E406A"/>
    <w:rsid w:val="1CA8687B"/>
    <w:rsid w:val="1D0460DA"/>
    <w:rsid w:val="1E0F11DA"/>
    <w:rsid w:val="1EAC5991"/>
    <w:rsid w:val="202F091C"/>
    <w:rsid w:val="2066023C"/>
    <w:rsid w:val="206E0ADA"/>
    <w:rsid w:val="212B2081"/>
    <w:rsid w:val="21E169EA"/>
    <w:rsid w:val="21FB5A6F"/>
    <w:rsid w:val="22804172"/>
    <w:rsid w:val="237055C7"/>
    <w:rsid w:val="23DA7039"/>
    <w:rsid w:val="246062EC"/>
    <w:rsid w:val="24C06D8A"/>
    <w:rsid w:val="250B5D39"/>
    <w:rsid w:val="2693752F"/>
    <w:rsid w:val="26946721"/>
    <w:rsid w:val="26C3326D"/>
    <w:rsid w:val="26DB396A"/>
    <w:rsid w:val="26E86882"/>
    <w:rsid w:val="274A5031"/>
    <w:rsid w:val="27837B27"/>
    <w:rsid w:val="297B743A"/>
    <w:rsid w:val="29A31C54"/>
    <w:rsid w:val="29CF0441"/>
    <w:rsid w:val="2A0B0AA8"/>
    <w:rsid w:val="2AAB4039"/>
    <w:rsid w:val="2AC46EA9"/>
    <w:rsid w:val="2B060ECC"/>
    <w:rsid w:val="2B1A2D08"/>
    <w:rsid w:val="2BDA0AD2"/>
    <w:rsid w:val="2C772424"/>
    <w:rsid w:val="2C772D80"/>
    <w:rsid w:val="2D784A4A"/>
    <w:rsid w:val="2DD83785"/>
    <w:rsid w:val="2E971D70"/>
    <w:rsid w:val="2ED26038"/>
    <w:rsid w:val="2F780F99"/>
    <w:rsid w:val="2F8E3AE2"/>
    <w:rsid w:val="2FA100A7"/>
    <w:rsid w:val="312E7975"/>
    <w:rsid w:val="316339BD"/>
    <w:rsid w:val="316E7C65"/>
    <w:rsid w:val="31745184"/>
    <w:rsid w:val="3207249C"/>
    <w:rsid w:val="32576B56"/>
    <w:rsid w:val="32C91537"/>
    <w:rsid w:val="33154745"/>
    <w:rsid w:val="332A4791"/>
    <w:rsid w:val="336254B1"/>
    <w:rsid w:val="33E74334"/>
    <w:rsid w:val="36563703"/>
    <w:rsid w:val="36A609A1"/>
    <w:rsid w:val="36BE75EC"/>
    <w:rsid w:val="36E0150E"/>
    <w:rsid w:val="36E7289C"/>
    <w:rsid w:val="373A6E70"/>
    <w:rsid w:val="378325C5"/>
    <w:rsid w:val="3935742D"/>
    <w:rsid w:val="39F330AD"/>
    <w:rsid w:val="3A130D18"/>
    <w:rsid w:val="3A571AE7"/>
    <w:rsid w:val="3A9E5549"/>
    <w:rsid w:val="3B712735"/>
    <w:rsid w:val="3B824942"/>
    <w:rsid w:val="3BBF6963"/>
    <w:rsid w:val="3C5502A8"/>
    <w:rsid w:val="3CDB07AE"/>
    <w:rsid w:val="3DA93BAF"/>
    <w:rsid w:val="3F7F0FFF"/>
    <w:rsid w:val="4017512C"/>
    <w:rsid w:val="40544DD0"/>
    <w:rsid w:val="40947207"/>
    <w:rsid w:val="40D63814"/>
    <w:rsid w:val="41AA69A0"/>
    <w:rsid w:val="41B8434D"/>
    <w:rsid w:val="422C1DC9"/>
    <w:rsid w:val="424B0183"/>
    <w:rsid w:val="430B7913"/>
    <w:rsid w:val="43803E5D"/>
    <w:rsid w:val="446C3B7B"/>
    <w:rsid w:val="44B813D4"/>
    <w:rsid w:val="45AB61F5"/>
    <w:rsid w:val="45B67A04"/>
    <w:rsid w:val="4642189D"/>
    <w:rsid w:val="46475196"/>
    <w:rsid w:val="46821C9A"/>
    <w:rsid w:val="47C00CCC"/>
    <w:rsid w:val="49417759"/>
    <w:rsid w:val="4ABF0D58"/>
    <w:rsid w:val="4B424893"/>
    <w:rsid w:val="4B674DDC"/>
    <w:rsid w:val="4BA83F51"/>
    <w:rsid w:val="4BBC5C4E"/>
    <w:rsid w:val="4C773EA7"/>
    <w:rsid w:val="4CC528E0"/>
    <w:rsid w:val="4CCE79E7"/>
    <w:rsid w:val="4D7E1F56"/>
    <w:rsid w:val="4D916CC3"/>
    <w:rsid w:val="4DAC07E0"/>
    <w:rsid w:val="4DC8085E"/>
    <w:rsid w:val="4E2A7910"/>
    <w:rsid w:val="4EE94FAC"/>
    <w:rsid w:val="4F2C4E99"/>
    <w:rsid w:val="4FC564AC"/>
    <w:rsid w:val="4FD80B7D"/>
    <w:rsid w:val="512B1FCF"/>
    <w:rsid w:val="51340035"/>
    <w:rsid w:val="513F7105"/>
    <w:rsid w:val="51FC4FF6"/>
    <w:rsid w:val="52996323"/>
    <w:rsid w:val="52A66D10"/>
    <w:rsid w:val="52AC5F95"/>
    <w:rsid w:val="52B045FA"/>
    <w:rsid w:val="53062166"/>
    <w:rsid w:val="537B019D"/>
    <w:rsid w:val="538C0E92"/>
    <w:rsid w:val="538C74ED"/>
    <w:rsid w:val="53AB0A82"/>
    <w:rsid w:val="549C2606"/>
    <w:rsid w:val="54A85839"/>
    <w:rsid w:val="54C36615"/>
    <w:rsid w:val="54ED5AE3"/>
    <w:rsid w:val="55677B00"/>
    <w:rsid w:val="56644F18"/>
    <w:rsid w:val="56802555"/>
    <w:rsid w:val="57574A7D"/>
    <w:rsid w:val="57B81A39"/>
    <w:rsid w:val="57C60EFE"/>
    <w:rsid w:val="586834FD"/>
    <w:rsid w:val="58F76517"/>
    <w:rsid w:val="59661F2B"/>
    <w:rsid w:val="5A0616C7"/>
    <w:rsid w:val="5A566066"/>
    <w:rsid w:val="5AB20948"/>
    <w:rsid w:val="5B2733DC"/>
    <w:rsid w:val="5B767BC7"/>
    <w:rsid w:val="5B7C0C5E"/>
    <w:rsid w:val="5BAD55B3"/>
    <w:rsid w:val="5C2F0107"/>
    <w:rsid w:val="5D5335DD"/>
    <w:rsid w:val="5D810909"/>
    <w:rsid w:val="5D8156A7"/>
    <w:rsid w:val="5D8D5B20"/>
    <w:rsid w:val="5D960281"/>
    <w:rsid w:val="5DD432D2"/>
    <w:rsid w:val="5DFB37E6"/>
    <w:rsid w:val="5F4D50E3"/>
    <w:rsid w:val="5F8959EF"/>
    <w:rsid w:val="5F922AF6"/>
    <w:rsid w:val="5FC04064"/>
    <w:rsid w:val="60BF0E5D"/>
    <w:rsid w:val="618E3791"/>
    <w:rsid w:val="61E04F1E"/>
    <w:rsid w:val="61EF1A18"/>
    <w:rsid w:val="62456A01"/>
    <w:rsid w:val="62F415CF"/>
    <w:rsid w:val="63BC6393"/>
    <w:rsid w:val="63C46154"/>
    <w:rsid w:val="63D95197"/>
    <w:rsid w:val="63E1229E"/>
    <w:rsid w:val="65F31EB8"/>
    <w:rsid w:val="65FE7137"/>
    <w:rsid w:val="67136123"/>
    <w:rsid w:val="67281F92"/>
    <w:rsid w:val="673B1B2B"/>
    <w:rsid w:val="67FC1454"/>
    <w:rsid w:val="68B97345"/>
    <w:rsid w:val="69611520"/>
    <w:rsid w:val="69D1550B"/>
    <w:rsid w:val="6A566FFB"/>
    <w:rsid w:val="6AAD6A36"/>
    <w:rsid w:val="6B20545A"/>
    <w:rsid w:val="6B7939CE"/>
    <w:rsid w:val="6BF3491C"/>
    <w:rsid w:val="6C731D77"/>
    <w:rsid w:val="6E386F5E"/>
    <w:rsid w:val="6E4655A0"/>
    <w:rsid w:val="6E963C85"/>
    <w:rsid w:val="6F4A56FC"/>
    <w:rsid w:val="700A6939"/>
    <w:rsid w:val="7045158B"/>
    <w:rsid w:val="729117A8"/>
    <w:rsid w:val="74586EA4"/>
    <w:rsid w:val="749018A2"/>
    <w:rsid w:val="74962C31"/>
    <w:rsid w:val="74FA4F6E"/>
    <w:rsid w:val="7536669F"/>
    <w:rsid w:val="75422471"/>
    <w:rsid w:val="75596138"/>
    <w:rsid w:val="758002FF"/>
    <w:rsid w:val="75B52676"/>
    <w:rsid w:val="760F2C9B"/>
    <w:rsid w:val="760F67F7"/>
    <w:rsid w:val="76C964B0"/>
    <w:rsid w:val="779D704F"/>
    <w:rsid w:val="77EC1353"/>
    <w:rsid w:val="782E3942"/>
    <w:rsid w:val="78743289"/>
    <w:rsid w:val="7A241594"/>
    <w:rsid w:val="7AA9684E"/>
    <w:rsid w:val="7ABE4C8F"/>
    <w:rsid w:val="7B50607F"/>
    <w:rsid w:val="7B691B9C"/>
    <w:rsid w:val="7BF86BD9"/>
    <w:rsid w:val="7C2E44FA"/>
    <w:rsid w:val="7C457749"/>
    <w:rsid w:val="7D0C5ADD"/>
    <w:rsid w:val="7D5E1E12"/>
    <w:rsid w:val="7DC97BD3"/>
    <w:rsid w:val="7DE247F1"/>
    <w:rsid w:val="7E186CB2"/>
    <w:rsid w:val="7E19624E"/>
    <w:rsid w:val="7E3423C5"/>
    <w:rsid w:val="7EBD138C"/>
    <w:rsid w:val="7EC565EC"/>
    <w:rsid w:val="7EC618C7"/>
    <w:rsid w:val="7F3F6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5"/>
    <w:qFormat/>
    <w:uiPriority w:val="0"/>
    <w:pPr>
      <w:ind w:firstLine="420" w:firstLineChars="200"/>
    </w:pPr>
  </w:style>
  <w:style w:type="paragraph" w:styleId="3">
    <w:name w:val="Body Text"/>
    <w:basedOn w:val="1"/>
    <w:next w:val="4"/>
    <w:autoRedefine/>
    <w:semiHidden/>
    <w:unhideWhenUsed/>
    <w:qFormat/>
    <w:uiPriority w:val="99"/>
    <w:pPr>
      <w:spacing w:after="120"/>
    </w:pPr>
  </w:style>
  <w:style w:type="paragraph" w:styleId="4">
    <w:name w:val="toc 5"/>
    <w:basedOn w:val="1"/>
    <w:next w:val="1"/>
    <w:qFormat/>
    <w:uiPriority w:val="0"/>
    <w:pPr>
      <w:ind w:left="1680" w:leftChars="800"/>
    </w:pPr>
    <w:rPr>
      <w:rFonts w:ascii="Times New Roman" w:hAnsi="Times New Roman"/>
    </w:rPr>
  </w:style>
  <w:style w:type="paragraph" w:styleId="5">
    <w:name w:val="Body Text Indent"/>
    <w:basedOn w:val="1"/>
    <w:autoRedefine/>
    <w:qFormat/>
    <w:uiPriority w:val="0"/>
    <w:pPr>
      <w:spacing w:after="120"/>
      <w:ind w:left="420" w:leftChars="200"/>
    </w:pPr>
    <w:rPr>
      <w:rFonts w:ascii="Times New Roman" w:hAnsi="Times New Roman"/>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w:basedOn w:val="3"/>
    <w:autoRedefine/>
    <w:qFormat/>
    <w:uiPriority w:val="0"/>
    <w:pPr>
      <w:ind w:firstLine="664"/>
    </w:pPr>
  </w:style>
  <w:style w:type="paragraph" w:styleId="8">
    <w:name w:val="Body Text First Indent 2"/>
    <w:basedOn w:val="5"/>
    <w:autoRedefine/>
    <w:qFormat/>
    <w:uiPriority w:val="0"/>
    <w:pPr>
      <w:spacing w:before="100" w:beforeAutospacing="1" w:after="0"/>
      <w:ind w:left="0" w:firstLine="420" w:firstLineChars="200"/>
    </w:pPr>
    <w:rPr>
      <w:rFonts w:ascii="Calibri" w:hAnsi="Calibri"/>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paragraph" w:customStyle="1" w:styleId="13">
    <w:name w:val="列出段落1"/>
    <w:basedOn w:val="1"/>
    <w:autoRedefine/>
    <w:qFormat/>
    <w:uiPriority w:val="0"/>
    <w:pPr>
      <w:ind w:firstLine="420"/>
    </w:pPr>
  </w:style>
  <w:style w:type="paragraph" w:styleId="14">
    <w:name w:val="List Paragraph"/>
    <w:basedOn w:val="1"/>
    <w:autoRedefine/>
    <w:unhideWhenUsed/>
    <w:qFormat/>
    <w:uiPriority w:val="99"/>
    <w:pPr>
      <w:ind w:firstLine="420" w:firstLineChars="200"/>
    </w:pPr>
  </w:style>
  <w:style w:type="character" w:customStyle="1" w:styleId="15">
    <w:name w:val="正文缩进 Char"/>
    <w:link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2403</Words>
  <Characters>2444</Characters>
  <Lines>1</Lines>
  <Paragraphs>4</Paragraphs>
  <TotalTime>20</TotalTime>
  <ScaleCrop>false</ScaleCrop>
  <LinksUpToDate>false</LinksUpToDate>
  <CharactersWithSpaces>2450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2020-05-12T01:31:00Z</dcterms:created>
  <dc:creator>Asus</dc:creator>
  <cp:lastModifiedBy>未详</cp:lastModifiedBy>
  <cp:lastPrinted>2025-06-06T08:41:00Z</cp:lastPrinted>
  <dcterms:modified xsi:type="dcterms:W3CDTF">2025-10-20T09:24:00Z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100C15EAB9F64FB9AB43FFFD0AEDCC53_13</vt:lpwstr>
  </property>
  <property fmtid="{D5CDD505-2E9C-101B-9397-08002B2CF9AE}" pid="4" name="KSOTemplateDocerSaveRecord">
    <vt:lpwstr>eyJoZGlkIjoiN2MzYmQ0YmU3Nzg5ODU0ODA1NjY4MjQ0MWFiZTE4OTAiLCJ1c2VySWQiOiI1OTcyNDYxNzcifQ==</vt:lpwstr>
  </property>
</Properties>
</file>